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2" w:type="dxa"/>
        <w:jc w:val="center"/>
        <w:tblLook w:val="01E0" w:firstRow="1" w:lastRow="1" w:firstColumn="1" w:lastColumn="1" w:noHBand="0" w:noVBand="0"/>
      </w:tblPr>
      <w:tblGrid>
        <w:gridCol w:w="3596"/>
        <w:gridCol w:w="5796"/>
      </w:tblGrid>
      <w:tr w:rsidR="0000066C" w:rsidRPr="00597710" w:rsidTr="00131F39">
        <w:trPr>
          <w:jc w:val="center"/>
        </w:trPr>
        <w:tc>
          <w:tcPr>
            <w:tcW w:w="3596" w:type="dxa"/>
            <w:shd w:val="clear" w:color="auto" w:fill="auto"/>
          </w:tcPr>
          <w:p w:rsidR="0000066C" w:rsidRPr="00EE4F15" w:rsidRDefault="0000066C" w:rsidP="008E0349">
            <w:pPr>
              <w:jc w:val="center"/>
              <w:rPr>
                <w:b/>
                <w:sz w:val="26"/>
                <w:szCs w:val="28"/>
                <w:lang w:val="af-ZA" w:eastAsia="af-ZA"/>
              </w:rPr>
            </w:pPr>
            <w:bookmarkStart w:id="0" w:name="_GoBack"/>
            <w:bookmarkEnd w:id="0"/>
            <w:r w:rsidRPr="00EE4F15">
              <w:rPr>
                <w:b/>
                <w:sz w:val="26"/>
                <w:szCs w:val="28"/>
                <w:lang w:val="af-ZA" w:eastAsia="af-ZA"/>
              </w:rPr>
              <w:t>ỦY BAN NHÂN DÂN</w:t>
            </w:r>
          </w:p>
          <w:p w:rsidR="0000066C" w:rsidRPr="00EE4F15" w:rsidRDefault="0000066C" w:rsidP="008E0349">
            <w:pPr>
              <w:jc w:val="center"/>
              <w:rPr>
                <w:b/>
                <w:sz w:val="26"/>
                <w:szCs w:val="28"/>
                <w:lang w:val="af-ZA" w:eastAsia="af-ZA"/>
              </w:rPr>
            </w:pPr>
            <w:r w:rsidRPr="00EE4F15">
              <w:rPr>
                <w:b/>
                <w:sz w:val="26"/>
                <w:szCs w:val="28"/>
                <w:lang w:val="af-ZA" w:eastAsia="af-ZA"/>
              </w:rPr>
              <w:t>TỈNH THỪA THIÊN HUẾ</w:t>
            </w:r>
          </w:p>
          <w:p w:rsidR="0000066C" w:rsidRPr="00EE4F15" w:rsidRDefault="00155920" w:rsidP="00D04159">
            <w:pPr>
              <w:spacing w:before="240"/>
              <w:jc w:val="center"/>
              <w:rPr>
                <w:sz w:val="26"/>
                <w:szCs w:val="28"/>
                <w:lang w:val="af-ZA" w:eastAsia="af-ZA"/>
              </w:rPr>
            </w:pPr>
            <w:r>
              <w:rPr>
                <w:noProof/>
                <w:sz w:val="26"/>
                <w:szCs w:val="28"/>
              </w:rPr>
              <mc:AlternateContent>
                <mc:Choice Requires="wps">
                  <w:drawing>
                    <wp:anchor distT="4294967294" distB="4294967294" distL="114300" distR="114300" simplePos="0" relativeHeight="251664896" behindDoc="0" locked="0" layoutInCell="1" allowOverlap="1">
                      <wp:simplePos x="0" y="0"/>
                      <wp:positionH relativeFrom="column">
                        <wp:posOffset>630555</wp:posOffset>
                      </wp:positionH>
                      <wp:positionV relativeFrom="paragraph">
                        <wp:posOffset>12064</wp:posOffset>
                      </wp:positionV>
                      <wp:extent cx="753110" cy="0"/>
                      <wp:effectExtent l="0" t="0" r="889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4AA1FA" id="Straight Connector 9"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65pt,.95pt" to="108.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JF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"/>
                  </w:pict>
                </mc:Fallback>
              </mc:AlternateContent>
            </w:r>
            <w:r w:rsidR="0000066C" w:rsidRPr="00EE4F15">
              <w:rPr>
                <w:sz w:val="26"/>
                <w:szCs w:val="28"/>
                <w:lang w:val="af-ZA" w:eastAsia="af-ZA"/>
              </w:rPr>
              <w:t xml:space="preserve">Số: </w:t>
            </w:r>
            <w:r w:rsidR="00D04159">
              <w:rPr>
                <w:sz w:val="26"/>
                <w:szCs w:val="28"/>
                <w:lang w:val="af-ZA" w:eastAsia="af-ZA"/>
              </w:rPr>
              <w:t>66</w:t>
            </w:r>
            <w:r w:rsidR="0000066C" w:rsidRPr="00EE4F15">
              <w:rPr>
                <w:sz w:val="26"/>
                <w:szCs w:val="28"/>
                <w:lang w:val="af-ZA" w:eastAsia="af-ZA"/>
              </w:rPr>
              <w:t>/KH-UBND</w:t>
            </w:r>
          </w:p>
        </w:tc>
        <w:tc>
          <w:tcPr>
            <w:tcW w:w="5796" w:type="dxa"/>
            <w:shd w:val="clear" w:color="auto" w:fill="auto"/>
          </w:tcPr>
          <w:p w:rsidR="0000066C" w:rsidRPr="00EE4F15" w:rsidRDefault="0000066C" w:rsidP="008E0349">
            <w:pPr>
              <w:jc w:val="center"/>
              <w:rPr>
                <w:b/>
                <w:sz w:val="26"/>
                <w:szCs w:val="28"/>
                <w:lang w:val="af-ZA" w:eastAsia="af-ZA"/>
              </w:rPr>
            </w:pPr>
            <w:r w:rsidRPr="00EE4F15">
              <w:rPr>
                <w:b/>
                <w:sz w:val="26"/>
                <w:szCs w:val="28"/>
                <w:lang w:val="af-ZA" w:eastAsia="af-ZA"/>
              </w:rPr>
              <w:t>CỘNG HÒA XÃ HỘI CHỦ NGHĨA VIỆT NAM</w:t>
            </w:r>
          </w:p>
          <w:p w:rsidR="0000066C" w:rsidRPr="00131F39" w:rsidRDefault="0000066C" w:rsidP="008E0349">
            <w:pPr>
              <w:jc w:val="center"/>
              <w:rPr>
                <w:sz w:val="28"/>
                <w:szCs w:val="28"/>
                <w:lang w:val="af-ZA" w:eastAsia="af-ZA"/>
              </w:rPr>
            </w:pPr>
            <w:r w:rsidRPr="00131F39">
              <w:rPr>
                <w:b/>
                <w:sz w:val="28"/>
                <w:szCs w:val="28"/>
                <w:lang w:val="af-ZA" w:eastAsia="af-ZA"/>
              </w:rPr>
              <w:t>Độc lập - Tự do - Hạnh phúc</w:t>
            </w:r>
          </w:p>
          <w:p w:rsidR="0000066C" w:rsidRPr="00EE4F15" w:rsidRDefault="00155920" w:rsidP="00D04159">
            <w:pPr>
              <w:spacing w:before="240"/>
              <w:jc w:val="right"/>
              <w:rPr>
                <w:i/>
                <w:sz w:val="26"/>
                <w:szCs w:val="28"/>
                <w:lang w:val="af-ZA" w:eastAsia="af-ZA"/>
              </w:rPr>
            </w:pPr>
            <w:r>
              <w:rPr>
                <w:noProof/>
                <w:sz w:val="26"/>
                <w:szCs w:val="28"/>
              </w:rPr>
              <mc:AlternateContent>
                <mc:Choice Requires="wps">
                  <w:drawing>
                    <wp:anchor distT="4294967294" distB="4294967294" distL="114300" distR="114300" simplePos="0" relativeHeight="251665920" behindDoc="0" locked="0" layoutInCell="1" allowOverlap="1">
                      <wp:simplePos x="0" y="0"/>
                      <wp:positionH relativeFrom="column">
                        <wp:posOffset>762000</wp:posOffset>
                      </wp:positionH>
                      <wp:positionV relativeFrom="paragraph">
                        <wp:posOffset>34924</wp:posOffset>
                      </wp:positionV>
                      <wp:extent cx="2026920" cy="0"/>
                      <wp:effectExtent l="0" t="0" r="1143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C268DD" id="Straight Connector 8"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2.75pt" to="219.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sf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"/>
                  </w:pict>
                </mc:Fallback>
              </mc:AlternateContent>
            </w:r>
            <w:r w:rsidR="0000066C" w:rsidRPr="00131F39">
              <w:rPr>
                <w:i/>
                <w:sz w:val="28"/>
                <w:szCs w:val="28"/>
                <w:lang w:val="af-ZA" w:eastAsia="af-ZA"/>
              </w:rPr>
              <w:t>Thừa Thiên Huế, ngày</w:t>
            </w:r>
            <w:r w:rsidR="00F66315" w:rsidRPr="00131F39">
              <w:rPr>
                <w:i/>
                <w:sz w:val="28"/>
                <w:szCs w:val="28"/>
                <w:lang w:val="af-ZA" w:eastAsia="af-ZA"/>
              </w:rPr>
              <w:t xml:space="preserve"> </w:t>
            </w:r>
            <w:r w:rsidR="00D04159">
              <w:rPr>
                <w:i/>
                <w:sz w:val="28"/>
                <w:szCs w:val="28"/>
                <w:lang w:val="af-ZA" w:eastAsia="af-ZA"/>
              </w:rPr>
              <w:t>07</w:t>
            </w:r>
            <w:r w:rsidR="00075E9A" w:rsidRPr="00131F39">
              <w:rPr>
                <w:i/>
                <w:sz w:val="28"/>
                <w:szCs w:val="28"/>
                <w:lang w:val="af-ZA" w:eastAsia="af-ZA"/>
              </w:rPr>
              <w:t xml:space="preserve"> tháng </w:t>
            </w:r>
            <w:r w:rsidR="00D04159">
              <w:rPr>
                <w:i/>
                <w:sz w:val="28"/>
                <w:szCs w:val="28"/>
                <w:lang w:val="af-ZA" w:eastAsia="af-ZA"/>
              </w:rPr>
              <w:t>02</w:t>
            </w:r>
            <w:r w:rsidR="007832A1" w:rsidRPr="00131F39">
              <w:rPr>
                <w:i/>
                <w:sz w:val="28"/>
                <w:szCs w:val="28"/>
                <w:lang w:val="af-ZA" w:eastAsia="af-ZA"/>
              </w:rPr>
              <w:t xml:space="preserve"> </w:t>
            </w:r>
            <w:r w:rsidR="0000066C" w:rsidRPr="00131F39">
              <w:rPr>
                <w:i/>
                <w:sz w:val="28"/>
                <w:szCs w:val="28"/>
                <w:lang w:val="af-ZA" w:eastAsia="af-ZA"/>
              </w:rPr>
              <w:t xml:space="preserve"> năm 202</w:t>
            </w:r>
            <w:r w:rsidR="007832A1" w:rsidRPr="00131F39">
              <w:rPr>
                <w:i/>
                <w:sz w:val="28"/>
                <w:szCs w:val="28"/>
                <w:lang w:val="af-ZA" w:eastAsia="af-ZA"/>
              </w:rPr>
              <w:t>4</w:t>
            </w:r>
          </w:p>
        </w:tc>
      </w:tr>
    </w:tbl>
    <w:p w:rsidR="00094FC5" w:rsidRPr="00131F39" w:rsidRDefault="001B1AF9" w:rsidP="00131F39">
      <w:pPr>
        <w:widowControl w:val="0"/>
        <w:spacing w:line="360" w:lineRule="exact"/>
        <w:rPr>
          <w:b/>
          <w:sz w:val="28"/>
          <w:szCs w:val="28"/>
          <w:lang w:val="af-ZA"/>
        </w:rPr>
      </w:pPr>
      <w:r>
        <w:rPr>
          <w:b/>
          <w:sz w:val="30"/>
          <w:szCs w:val="28"/>
          <w:lang w:val="af-ZA"/>
        </w:rPr>
        <w:t xml:space="preserve">          </w:t>
      </w:r>
    </w:p>
    <w:p w:rsidR="0061710A" w:rsidRPr="00131F39" w:rsidRDefault="0061710A" w:rsidP="00131F39">
      <w:pPr>
        <w:widowControl w:val="0"/>
        <w:spacing w:line="360" w:lineRule="exact"/>
        <w:jc w:val="center"/>
        <w:rPr>
          <w:b/>
          <w:sz w:val="28"/>
          <w:szCs w:val="28"/>
          <w:lang w:val="af-ZA"/>
        </w:rPr>
      </w:pPr>
      <w:r w:rsidRPr="00131F39">
        <w:rPr>
          <w:b/>
          <w:sz w:val="28"/>
          <w:szCs w:val="28"/>
          <w:lang w:val="af-ZA"/>
        </w:rPr>
        <w:t>KẾ HOẠCH</w:t>
      </w:r>
    </w:p>
    <w:p w:rsidR="00B8799C" w:rsidRPr="00131F39" w:rsidRDefault="00B8799C" w:rsidP="00131F39">
      <w:pPr>
        <w:widowControl w:val="0"/>
        <w:spacing w:line="360" w:lineRule="exact"/>
        <w:jc w:val="center"/>
        <w:rPr>
          <w:b/>
          <w:sz w:val="28"/>
          <w:szCs w:val="28"/>
          <w:lang w:val="af-ZA"/>
        </w:rPr>
      </w:pPr>
      <w:r w:rsidRPr="00131F39">
        <w:rPr>
          <w:b/>
          <w:sz w:val="28"/>
          <w:szCs w:val="28"/>
          <w:lang w:val="af-ZA"/>
        </w:rPr>
        <w:t>Phát triển giáo dục nghề nghiệp</w:t>
      </w:r>
      <w:r w:rsidR="00F66315" w:rsidRPr="00131F39">
        <w:rPr>
          <w:b/>
          <w:sz w:val="28"/>
          <w:szCs w:val="28"/>
          <w:lang w:val="af-ZA"/>
        </w:rPr>
        <w:t xml:space="preserve"> </w:t>
      </w:r>
      <w:r w:rsidRPr="00131F39">
        <w:rPr>
          <w:b/>
          <w:sz w:val="28"/>
          <w:szCs w:val="28"/>
          <w:lang w:val="af-ZA"/>
        </w:rPr>
        <w:t>tỉnh Thừa Thiên Huế năm 202</w:t>
      </w:r>
      <w:r w:rsidR="00F66315" w:rsidRPr="00131F39">
        <w:rPr>
          <w:b/>
          <w:sz w:val="28"/>
          <w:szCs w:val="28"/>
          <w:lang w:val="af-ZA"/>
        </w:rPr>
        <w:t>4</w:t>
      </w:r>
    </w:p>
    <w:p w:rsidR="00BB2F44" w:rsidRPr="00131F39" w:rsidRDefault="00155920" w:rsidP="00131F39">
      <w:pPr>
        <w:widowControl w:val="0"/>
        <w:spacing w:line="360" w:lineRule="exact"/>
        <w:jc w:val="center"/>
        <w:rPr>
          <w:sz w:val="28"/>
          <w:szCs w:val="28"/>
          <w:lang w:val="nl-NL"/>
        </w:rPr>
      </w:pPr>
      <w:r w:rsidRPr="00131F39">
        <w:rPr>
          <w:noProof/>
          <w:sz w:val="28"/>
          <w:szCs w:val="28"/>
        </w:rPr>
        <mc:AlternateContent>
          <mc:Choice Requires="wps">
            <w:drawing>
              <wp:anchor distT="4294967293" distB="4294967293" distL="114300" distR="114300" simplePos="0" relativeHeight="251657728" behindDoc="0" locked="0" layoutInCell="1" allowOverlap="1">
                <wp:simplePos x="0" y="0"/>
                <wp:positionH relativeFrom="column">
                  <wp:posOffset>1927225</wp:posOffset>
                </wp:positionH>
                <wp:positionV relativeFrom="paragraph">
                  <wp:posOffset>48894</wp:posOffset>
                </wp:positionV>
                <wp:extent cx="1910715" cy="0"/>
                <wp:effectExtent l="0" t="0" r="1333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B0BE773" id="_x0000_t32" coordsize="21600,21600" o:spt="32" o:oned="t" path="m,l21600,21600e" filled="f">
                <v:path arrowok="t" fillok="f" o:connecttype="none"/>
                <o:lock v:ext="edit" shapetype="t"/>
              </v:shapetype>
              <v:shape id="Straight Arrow Connector 1" o:spid="_x0000_s1026" type="#_x0000_t32" style="position:absolute;margin-left:151.75pt;margin-top:3.85pt;width:150.4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zKJgIAAEo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"/>
            </w:pict>
          </mc:Fallback>
        </mc:AlternateContent>
      </w:r>
    </w:p>
    <w:p w:rsidR="00F66315" w:rsidRPr="00131F39" w:rsidRDefault="00F66315" w:rsidP="00131F39">
      <w:pPr>
        <w:widowControl w:val="0"/>
        <w:spacing w:line="360" w:lineRule="exact"/>
        <w:ind w:firstLine="567"/>
        <w:jc w:val="both"/>
        <w:rPr>
          <w:sz w:val="28"/>
          <w:szCs w:val="28"/>
          <w:lang w:val="nl-NL"/>
        </w:rPr>
      </w:pPr>
      <w:r w:rsidRPr="00131F39">
        <w:rPr>
          <w:sz w:val="28"/>
          <w:szCs w:val="28"/>
          <w:lang w:val="nl-NL"/>
        </w:rPr>
        <w:t xml:space="preserve">Căn cứ các Quyết định của Thủ tướng Chính phủ: Quyết định số 1719/QĐ-TTg ngày 14/10/2021 phê duyệt Chương trình mục tiêu quốc gia phát triển kinh tế - xã hội vùng đồng bào dân tộc thiểu số và miền núi giai đoạn 2021-2030; giai đoạn I: từ năm 2021-2025; Quyết định số 263/QĐ-TTg ngày 22/02/2022 phê duyệt Chương trình mục tiêu quốc gia xây dựng nông thôn mới giai đoạn 2021- 2025; </w:t>
      </w:r>
      <w:r w:rsidRPr="00131F39">
        <w:rPr>
          <w:sz w:val="28"/>
          <w:szCs w:val="28"/>
          <w:lang w:val="vi-VN"/>
        </w:rPr>
        <w:t>Quyết định số 90/QĐ-TTg ngày</w:t>
      </w:r>
      <w:r w:rsidR="004C6B0B" w:rsidRPr="00131F39">
        <w:rPr>
          <w:sz w:val="28"/>
          <w:szCs w:val="28"/>
          <w:lang w:val="nl-NL"/>
        </w:rPr>
        <w:t xml:space="preserve"> </w:t>
      </w:r>
      <w:r w:rsidRPr="00131F39">
        <w:rPr>
          <w:sz w:val="28"/>
          <w:szCs w:val="28"/>
          <w:lang w:val="vi-VN"/>
        </w:rPr>
        <w:t>18</w:t>
      </w:r>
      <w:r w:rsidRPr="00131F39">
        <w:rPr>
          <w:sz w:val="28"/>
          <w:szCs w:val="28"/>
          <w:lang w:val="nl-NL"/>
        </w:rPr>
        <w:t>/</w:t>
      </w:r>
      <w:r w:rsidRPr="00131F39">
        <w:rPr>
          <w:sz w:val="28"/>
          <w:szCs w:val="28"/>
          <w:lang w:val="vi-VN"/>
        </w:rPr>
        <w:t>01</w:t>
      </w:r>
      <w:r w:rsidRPr="00131F39">
        <w:rPr>
          <w:sz w:val="28"/>
          <w:szCs w:val="28"/>
          <w:lang w:val="nl-NL"/>
        </w:rPr>
        <w:t>/</w:t>
      </w:r>
      <w:r w:rsidRPr="00131F39">
        <w:rPr>
          <w:sz w:val="28"/>
          <w:szCs w:val="28"/>
          <w:lang w:val="vi-VN"/>
        </w:rPr>
        <w:t>2022 phê duyệt Chương trình mục tiêu quốc gia giảm nghèo bền vững giai đoạn 2021-2025;</w:t>
      </w:r>
    </w:p>
    <w:p w:rsidR="00F66315" w:rsidRPr="00131F39" w:rsidRDefault="00F66315" w:rsidP="00131F39">
      <w:pPr>
        <w:widowControl w:val="0"/>
        <w:spacing w:line="360" w:lineRule="exact"/>
        <w:ind w:firstLine="567"/>
        <w:jc w:val="both"/>
        <w:rPr>
          <w:sz w:val="28"/>
          <w:szCs w:val="28"/>
          <w:lang w:val="af-ZA"/>
        </w:rPr>
      </w:pPr>
      <w:r w:rsidRPr="00131F39">
        <w:rPr>
          <w:sz w:val="28"/>
          <w:szCs w:val="28"/>
          <w:lang w:val="nl-NL"/>
        </w:rPr>
        <w:t xml:space="preserve">Căn cứ các Kế hoạch của UBND tỉnh: Kế hoạch số 157/KH-UBND ngày 15/4/2022 về việc thực hiện </w:t>
      </w:r>
      <w:r w:rsidRPr="00131F39">
        <w:rPr>
          <w:bCs/>
          <w:sz w:val="28"/>
          <w:szCs w:val="28"/>
          <w:lang w:val="nl-NL"/>
        </w:rPr>
        <w:t>C</w:t>
      </w:r>
      <w:r w:rsidRPr="00131F39">
        <w:rPr>
          <w:sz w:val="28"/>
          <w:szCs w:val="28"/>
          <w:lang w:val="nl-NL"/>
        </w:rPr>
        <w:t xml:space="preserve">hiến lược phát triển giáo dục nghề nghiệp giai đoạn 2021-2030, tầm nhìn đến năm 2045 </w:t>
      </w:r>
      <w:r w:rsidRPr="00131F39">
        <w:rPr>
          <w:bCs/>
          <w:sz w:val="28"/>
          <w:szCs w:val="28"/>
          <w:shd w:val="clear" w:color="auto" w:fill="FFFFFF"/>
          <w:lang w:val="nl-NL"/>
        </w:rPr>
        <w:t>trên địa bàn tỉnh</w:t>
      </w:r>
      <w:r w:rsidRPr="00131F39">
        <w:rPr>
          <w:sz w:val="28"/>
          <w:szCs w:val="28"/>
          <w:lang w:val="nl-NL"/>
        </w:rPr>
        <w:t xml:space="preserve"> Thừa Thiên Huế; </w:t>
      </w:r>
      <w:r w:rsidR="001A6C06" w:rsidRPr="00131F39">
        <w:rPr>
          <w:sz w:val="28"/>
          <w:szCs w:val="28"/>
          <w:lang w:val="nl-NL"/>
        </w:rPr>
        <w:t>Kế hoạch số 333</w:t>
      </w:r>
      <w:r w:rsidR="00E46FF8" w:rsidRPr="00131F39">
        <w:rPr>
          <w:sz w:val="28"/>
          <w:szCs w:val="28"/>
          <w:lang w:val="nl-NL"/>
        </w:rPr>
        <w:t>/</w:t>
      </w:r>
      <w:r w:rsidR="001A6C06" w:rsidRPr="00131F39">
        <w:rPr>
          <w:sz w:val="28"/>
          <w:szCs w:val="28"/>
          <w:lang w:val="nl-NL"/>
        </w:rPr>
        <w:t>KH</w:t>
      </w:r>
      <w:r w:rsidR="00E46FF8" w:rsidRPr="00131F39">
        <w:rPr>
          <w:sz w:val="28"/>
          <w:szCs w:val="28"/>
          <w:lang w:val="nl-NL"/>
        </w:rPr>
        <w:t>-</w:t>
      </w:r>
      <w:r w:rsidR="001A6C06" w:rsidRPr="00131F39">
        <w:rPr>
          <w:sz w:val="28"/>
          <w:szCs w:val="28"/>
          <w:lang w:val="nl-NL"/>
        </w:rPr>
        <w:t>UBND ngày 02/10/2023 của UBND tỉnh t</w:t>
      </w:r>
      <w:r w:rsidR="001A6C06" w:rsidRPr="00131F39">
        <w:rPr>
          <w:bCs/>
          <w:noProof/>
          <w:sz w:val="28"/>
          <w:szCs w:val="28"/>
          <w:lang w:val="nl-NL"/>
        </w:rPr>
        <w:t xml:space="preserve">riển khai thực hiện </w:t>
      </w:r>
      <w:r w:rsidR="001A6C06" w:rsidRPr="00131F39">
        <w:rPr>
          <w:sz w:val="28"/>
          <w:szCs w:val="28"/>
          <w:lang w:val="nl-NL"/>
        </w:rPr>
        <w:t xml:space="preserve">Kế hoạch số 133-KH/TU ngày 15/8/2023 của Tỉnh ủy Thừa Thiên Huế thực hiện </w:t>
      </w:r>
      <w:r w:rsidR="001A6C06" w:rsidRPr="00131F39">
        <w:rPr>
          <w:iCs/>
          <w:sz w:val="28"/>
          <w:szCs w:val="28"/>
          <w:lang w:val="nl-NL"/>
        </w:rPr>
        <w:t>Chỉ thị số 21-CT/TW, ngày 04/5/2023 của Ban Bí thư về tiếp tục đổi mới, phát triển và nâng cao chất lượng giáo dục nghề nghiệp đến năm 2030, tầm nhìn đến năm 2045</w:t>
      </w:r>
      <w:r w:rsidR="00ED59EA" w:rsidRPr="00131F39">
        <w:rPr>
          <w:sz w:val="28"/>
          <w:szCs w:val="28"/>
          <w:lang w:val="nl-NL"/>
        </w:rPr>
        <w:t>; Quyết định số 3000/QĐ-UBND ngày 19/12/2023 của UBND tỉnh về việc ban hành chương trình công tác năm 2024,</w:t>
      </w:r>
      <w:r w:rsidR="001A6C06" w:rsidRPr="00131F39">
        <w:rPr>
          <w:sz w:val="28"/>
          <w:szCs w:val="28"/>
          <w:lang w:val="nl-NL"/>
        </w:rPr>
        <w:t xml:space="preserve"> </w:t>
      </w:r>
      <w:r w:rsidRPr="00131F39">
        <w:rPr>
          <w:sz w:val="28"/>
          <w:szCs w:val="28"/>
          <w:lang w:val="af-ZA"/>
        </w:rPr>
        <w:t>UBND</w:t>
      </w:r>
      <w:r w:rsidRPr="00131F39">
        <w:rPr>
          <w:sz w:val="28"/>
          <w:szCs w:val="28"/>
          <w:lang w:val="vi-VN"/>
        </w:rPr>
        <w:t xml:space="preserve"> tỉnh </w:t>
      </w:r>
      <w:r w:rsidRPr="00131F39">
        <w:rPr>
          <w:sz w:val="28"/>
          <w:szCs w:val="28"/>
          <w:lang w:val="af-ZA"/>
        </w:rPr>
        <w:t>ban hành K</w:t>
      </w:r>
      <w:r w:rsidRPr="00131F39">
        <w:rPr>
          <w:sz w:val="28"/>
          <w:szCs w:val="28"/>
          <w:lang w:val="vi-VN"/>
        </w:rPr>
        <w:t xml:space="preserve">ế hoạch </w:t>
      </w:r>
      <w:r w:rsidRPr="00131F39">
        <w:rPr>
          <w:sz w:val="28"/>
          <w:szCs w:val="28"/>
          <w:lang w:val="af-ZA"/>
        </w:rPr>
        <w:t>phát triển giáo dục nghề nghiệp tỉnh Thừa Thiên Huế năm 202</w:t>
      </w:r>
      <w:r w:rsidR="00FD6B3E" w:rsidRPr="00131F39">
        <w:rPr>
          <w:sz w:val="28"/>
          <w:szCs w:val="28"/>
          <w:lang w:val="af-ZA"/>
        </w:rPr>
        <w:t>4</w:t>
      </w:r>
      <w:r w:rsidRPr="00131F39">
        <w:rPr>
          <w:sz w:val="28"/>
          <w:szCs w:val="28"/>
          <w:lang w:val="af-ZA"/>
        </w:rPr>
        <w:t xml:space="preserve"> cụ thể</w:t>
      </w:r>
      <w:r w:rsidR="00B63A0A" w:rsidRPr="00131F39">
        <w:rPr>
          <w:sz w:val="28"/>
          <w:szCs w:val="28"/>
          <w:lang w:val="af-ZA"/>
        </w:rPr>
        <w:t>,</w:t>
      </w:r>
      <w:r w:rsidRPr="00131F39">
        <w:rPr>
          <w:sz w:val="28"/>
          <w:szCs w:val="28"/>
          <w:lang w:val="af-ZA"/>
        </w:rPr>
        <w:t xml:space="preserve"> như sau:</w:t>
      </w:r>
    </w:p>
    <w:p w:rsidR="00F66315" w:rsidRPr="00131F39" w:rsidRDefault="00F66315" w:rsidP="00131F39">
      <w:pPr>
        <w:widowControl w:val="0"/>
        <w:spacing w:line="360" w:lineRule="exact"/>
        <w:ind w:firstLine="567"/>
        <w:jc w:val="both"/>
        <w:rPr>
          <w:b/>
          <w:sz w:val="28"/>
          <w:szCs w:val="28"/>
          <w:lang w:val="af-ZA"/>
        </w:rPr>
      </w:pPr>
      <w:r w:rsidRPr="00131F39">
        <w:rPr>
          <w:b/>
          <w:sz w:val="28"/>
          <w:szCs w:val="28"/>
          <w:lang w:val="nl-NL"/>
        </w:rPr>
        <w:t xml:space="preserve">I. </w:t>
      </w:r>
      <w:r w:rsidRPr="00131F39">
        <w:rPr>
          <w:b/>
          <w:sz w:val="28"/>
          <w:szCs w:val="28"/>
          <w:lang w:val="af-ZA"/>
        </w:rPr>
        <w:t>MỤC TIÊU, CHỈ TIÊU</w:t>
      </w:r>
    </w:p>
    <w:p w:rsidR="00F66315" w:rsidRPr="00131F39" w:rsidRDefault="00F66315" w:rsidP="00131F39">
      <w:pPr>
        <w:widowControl w:val="0"/>
        <w:spacing w:line="360" w:lineRule="exact"/>
        <w:ind w:firstLine="567"/>
        <w:jc w:val="both"/>
        <w:rPr>
          <w:b/>
          <w:sz w:val="28"/>
          <w:szCs w:val="28"/>
          <w:lang w:val="vi-VN"/>
        </w:rPr>
      </w:pPr>
      <w:r w:rsidRPr="00131F39">
        <w:rPr>
          <w:b/>
          <w:sz w:val="28"/>
          <w:szCs w:val="28"/>
          <w:lang w:val="af-ZA"/>
        </w:rPr>
        <w:t xml:space="preserve">1. </w:t>
      </w:r>
      <w:r w:rsidRPr="00131F39">
        <w:rPr>
          <w:b/>
          <w:sz w:val="28"/>
          <w:szCs w:val="28"/>
          <w:lang w:val="vi-VN"/>
        </w:rPr>
        <w:t>Mục tiêu</w:t>
      </w:r>
    </w:p>
    <w:p w:rsidR="00F05B6B" w:rsidRPr="00131F39" w:rsidRDefault="00F05B6B" w:rsidP="00131F39">
      <w:pPr>
        <w:widowControl w:val="0"/>
        <w:spacing w:line="360" w:lineRule="exact"/>
        <w:ind w:firstLine="567"/>
        <w:jc w:val="both"/>
        <w:rPr>
          <w:sz w:val="28"/>
          <w:szCs w:val="28"/>
          <w:lang w:val="nb-NO"/>
        </w:rPr>
      </w:pPr>
      <w:r w:rsidRPr="00131F39">
        <w:rPr>
          <w:sz w:val="28"/>
          <w:szCs w:val="28"/>
          <w:lang w:val="nb-NO"/>
        </w:rPr>
        <w:t>a)</w:t>
      </w:r>
      <w:r w:rsidR="003B7E9A" w:rsidRPr="00131F39">
        <w:rPr>
          <w:sz w:val="28"/>
          <w:szCs w:val="28"/>
          <w:lang w:val="nb-NO"/>
        </w:rPr>
        <w:t xml:space="preserve"> </w:t>
      </w:r>
      <w:r w:rsidR="00F66315" w:rsidRPr="00131F39">
        <w:rPr>
          <w:sz w:val="28"/>
          <w:szCs w:val="28"/>
          <w:lang w:val="nb-NO"/>
        </w:rPr>
        <w:t xml:space="preserve">Phát triển giáo dục nghề nghiệp nhằm đào tạo nguồn nhân lực phục vụ trực tiếp cho sản xuất, kinh doanh và dịch vụ, có năng lực hành nghề tương ứng với trình độ đào tạo; có đạo đức, có sức khỏe; có trách nhiệm nghề nghiệp; có khả năng sáng tạo, thích ứng với môi trường làm việc trong bối cảnh hội nhập kinh tế quốc tế và chuyển đổi số trong thời kỳ </w:t>
      </w:r>
      <w:r w:rsidR="001A6C06" w:rsidRPr="00131F39">
        <w:rPr>
          <w:sz w:val="28"/>
          <w:szCs w:val="28"/>
          <w:lang w:val="nb-NO"/>
        </w:rPr>
        <w:t xml:space="preserve">cách mạng </w:t>
      </w:r>
      <w:r w:rsidR="00F66315" w:rsidRPr="00131F39">
        <w:rPr>
          <w:sz w:val="28"/>
          <w:szCs w:val="28"/>
          <w:lang w:val="nb-NO"/>
        </w:rPr>
        <w:t>công ngh</w:t>
      </w:r>
      <w:r w:rsidR="001A6C06" w:rsidRPr="00131F39">
        <w:rPr>
          <w:sz w:val="28"/>
          <w:szCs w:val="28"/>
          <w:lang w:val="nb-NO"/>
        </w:rPr>
        <w:t>i</w:t>
      </w:r>
      <w:r w:rsidR="00F66315" w:rsidRPr="00131F39">
        <w:rPr>
          <w:sz w:val="28"/>
          <w:szCs w:val="28"/>
          <w:lang w:val="nb-NO"/>
        </w:rPr>
        <w:t>ệ</w:t>
      </w:r>
      <w:r w:rsidR="001A6C06" w:rsidRPr="00131F39">
        <w:rPr>
          <w:sz w:val="28"/>
          <w:szCs w:val="28"/>
          <w:lang w:val="nb-NO"/>
        </w:rPr>
        <w:t>p</w:t>
      </w:r>
      <w:r w:rsidR="00F66315" w:rsidRPr="00131F39">
        <w:rPr>
          <w:sz w:val="28"/>
          <w:szCs w:val="28"/>
          <w:lang w:val="nb-NO"/>
        </w:rPr>
        <w:t xml:space="preserve"> 4.0</w:t>
      </w:r>
      <w:r w:rsidRPr="00131F39">
        <w:rPr>
          <w:sz w:val="28"/>
          <w:szCs w:val="28"/>
          <w:lang w:val="nb-NO"/>
        </w:rPr>
        <w:t>.</w:t>
      </w:r>
      <w:r w:rsidR="00F66315" w:rsidRPr="00131F39">
        <w:rPr>
          <w:sz w:val="28"/>
          <w:szCs w:val="28"/>
          <w:lang w:val="nb-NO"/>
        </w:rPr>
        <w:t xml:space="preserve"> </w:t>
      </w:r>
    </w:p>
    <w:p w:rsidR="00F66315" w:rsidRPr="00131F39" w:rsidRDefault="00F05B6B" w:rsidP="00131F39">
      <w:pPr>
        <w:widowControl w:val="0"/>
        <w:spacing w:line="360" w:lineRule="exact"/>
        <w:ind w:firstLine="567"/>
        <w:jc w:val="both"/>
        <w:rPr>
          <w:sz w:val="28"/>
          <w:szCs w:val="28"/>
          <w:lang w:val="nb-NO"/>
        </w:rPr>
      </w:pPr>
      <w:r w:rsidRPr="00131F39">
        <w:rPr>
          <w:sz w:val="28"/>
          <w:szCs w:val="28"/>
          <w:lang w:val="nb-NO"/>
        </w:rPr>
        <w:t>b) T</w:t>
      </w:r>
      <w:r w:rsidR="00F66315" w:rsidRPr="00131F39">
        <w:rPr>
          <w:sz w:val="28"/>
          <w:szCs w:val="28"/>
          <w:lang w:val="nb-NO"/>
        </w:rPr>
        <w:t xml:space="preserve">ạo điều kiện cho người học sau khi hoàn thành chương trình, khóa học có khả năng tự tìm, tự tạo việc làm, nâng cao thu nhập hoặc học </w:t>
      </w:r>
      <w:r w:rsidR="001A6C06" w:rsidRPr="00131F39">
        <w:rPr>
          <w:sz w:val="28"/>
          <w:szCs w:val="28"/>
          <w:lang w:val="nb-NO"/>
        </w:rPr>
        <w:t>lên</w:t>
      </w:r>
      <w:r w:rsidR="00F66315" w:rsidRPr="00131F39">
        <w:rPr>
          <w:sz w:val="28"/>
          <w:szCs w:val="28"/>
          <w:lang w:val="nb-NO"/>
        </w:rPr>
        <w:t xml:space="preserve"> trình độ cao hơn, làm chủ quy trình, công nghệ sản xuất, đảm bảo nâng cao năng suất, chất lượng lao động góp phần quan trọng vào quá trình phát triển</w:t>
      </w:r>
      <w:r w:rsidR="001A6C06" w:rsidRPr="00131F39">
        <w:rPr>
          <w:sz w:val="28"/>
          <w:szCs w:val="28"/>
          <w:lang w:val="nb-NO"/>
        </w:rPr>
        <w:t xml:space="preserve"> </w:t>
      </w:r>
      <w:r w:rsidR="00F66315" w:rsidRPr="00131F39">
        <w:rPr>
          <w:sz w:val="28"/>
          <w:szCs w:val="28"/>
          <w:lang w:val="nb-NO"/>
        </w:rPr>
        <w:t>kinh tế</w:t>
      </w:r>
      <w:r w:rsidR="001A6C06" w:rsidRPr="00131F39">
        <w:rPr>
          <w:sz w:val="28"/>
          <w:szCs w:val="28"/>
          <w:lang w:val="nb-NO"/>
        </w:rPr>
        <w:t>,</w:t>
      </w:r>
      <w:r w:rsidR="00F66315" w:rsidRPr="00131F39">
        <w:rPr>
          <w:sz w:val="28"/>
          <w:szCs w:val="28"/>
          <w:lang w:val="nb-NO"/>
        </w:rPr>
        <w:t xml:space="preserve"> đảm bảo an sinh xã hội trên địa bàn tỉnh.  </w:t>
      </w:r>
    </w:p>
    <w:p w:rsidR="00F66315" w:rsidRPr="00131F39" w:rsidRDefault="00F66315" w:rsidP="00131F39">
      <w:pPr>
        <w:widowControl w:val="0"/>
        <w:spacing w:line="360" w:lineRule="exact"/>
        <w:ind w:firstLine="567"/>
        <w:jc w:val="both"/>
        <w:rPr>
          <w:sz w:val="28"/>
          <w:szCs w:val="28"/>
          <w:lang w:val="nb-NO"/>
        </w:rPr>
      </w:pPr>
      <w:r w:rsidRPr="00131F39">
        <w:rPr>
          <w:b/>
          <w:sz w:val="28"/>
          <w:szCs w:val="28"/>
          <w:lang w:val="vi-VN"/>
        </w:rPr>
        <w:t xml:space="preserve">2. </w:t>
      </w:r>
      <w:r w:rsidRPr="00131F39">
        <w:rPr>
          <w:b/>
          <w:sz w:val="28"/>
          <w:szCs w:val="28"/>
          <w:lang w:val="nb-NO"/>
        </w:rPr>
        <w:t>Chỉ tiêu</w:t>
      </w:r>
    </w:p>
    <w:p w:rsidR="00D07646" w:rsidRPr="00131F39" w:rsidRDefault="00D305EC" w:rsidP="00131F39">
      <w:pPr>
        <w:widowControl w:val="0"/>
        <w:spacing w:line="360" w:lineRule="exact"/>
        <w:ind w:firstLine="567"/>
        <w:jc w:val="both"/>
        <w:rPr>
          <w:spacing w:val="-6"/>
          <w:sz w:val="28"/>
          <w:szCs w:val="28"/>
          <w:lang w:val="nb-NO"/>
        </w:rPr>
      </w:pPr>
      <w:r w:rsidRPr="00131F39">
        <w:rPr>
          <w:spacing w:val="-6"/>
          <w:sz w:val="28"/>
          <w:szCs w:val="28"/>
          <w:lang w:val="nb-NO"/>
        </w:rPr>
        <w:t xml:space="preserve"> a)</w:t>
      </w:r>
      <w:r w:rsidR="00D07646" w:rsidRPr="00131F39">
        <w:rPr>
          <w:spacing w:val="-6"/>
          <w:sz w:val="28"/>
          <w:szCs w:val="28"/>
          <w:lang w:val="nb-NO"/>
        </w:rPr>
        <w:t xml:space="preserve"> Tuyển sinh, đào tạo, bồi dưỡng nghề nghiệp cho 17.</w:t>
      </w:r>
      <w:r w:rsidR="004612DE" w:rsidRPr="00131F39">
        <w:rPr>
          <w:spacing w:val="-6"/>
          <w:sz w:val="28"/>
          <w:szCs w:val="28"/>
          <w:lang w:val="nb-NO"/>
        </w:rPr>
        <w:t>0</w:t>
      </w:r>
      <w:r w:rsidR="00D07646" w:rsidRPr="00131F39">
        <w:rPr>
          <w:spacing w:val="-6"/>
          <w:sz w:val="28"/>
          <w:szCs w:val="28"/>
          <w:lang w:val="nb-NO"/>
        </w:rPr>
        <w:t xml:space="preserve">00 người. Trong đó, tuyển sinh, đào tạo trình độ cao đẳng, trung cấp 4.500 người (gồm </w:t>
      </w:r>
      <w:r w:rsidR="00D07646" w:rsidRPr="00131F39">
        <w:rPr>
          <w:sz w:val="28"/>
          <w:szCs w:val="28"/>
          <w:lang w:val="nb-NO"/>
        </w:rPr>
        <w:t>2.</w:t>
      </w:r>
      <w:r w:rsidR="004612DE" w:rsidRPr="00131F39">
        <w:rPr>
          <w:sz w:val="28"/>
          <w:szCs w:val="28"/>
          <w:lang w:val="nb-NO"/>
        </w:rPr>
        <w:t>2</w:t>
      </w:r>
      <w:r w:rsidR="00D07646" w:rsidRPr="00131F39">
        <w:rPr>
          <w:sz w:val="28"/>
          <w:szCs w:val="28"/>
          <w:lang w:val="nb-NO"/>
        </w:rPr>
        <w:t xml:space="preserve">00 người học </w:t>
      </w:r>
      <w:r w:rsidR="00D07646" w:rsidRPr="00131F39">
        <w:rPr>
          <w:sz w:val="28"/>
          <w:szCs w:val="28"/>
          <w:lang w:val="nb-NO"/>
        </w:rPr>
        <w:lastRenderedPageBreak/>
        <w:t xml:space="preserve">trình độ cao đẳng, </w:t>
      </w:r>
      <w:r w:rsidR="004612DE" w:rsidRPr="00131F39">
        <w:rPr>
          <w:sz w:val="28"/>
          <w:szCs w:val="28"/>
          <w:lang w:val="nb-NO"/>
        </w:rPr>
        <w:t>2</w:t>
      </w:r>
      <w:r w:rsidR="00D07646" w:rsidRPr="00131F39">
        <w:rPr>
          <w:sz w:val="28"/>
          <w:szCs w:val="28"/>
          <w:lang w:val="nb-NO"/>
        </w:rPr>
        <w:t>.</w:t>
      </w:r>
      <w:r w:rsidR="004612DE" w:rsidRPr="00131F39">
        <w:rPr>
          <w:sz w:val="28"/>
          <w:szCs w:val="28"/>
          <w:lang w:val="nb-NO"/>
        </w:rPr>
        <w:t>3</w:t>
      </w:r>
      <w:r w:rsidR="00D07646" w:rsidRPr="00131F39">
        <w:rPr>
          <w:sz w:val="28"/>
          <w:szCs w:val="28"/>
          <w:lang w:val="nb-NO"/>
        </w:rPr>
        <w:t>00 người học trình độ trung cấp)</w:t>
      </w:r>
      <w:r w:rsidR="00D07646" w:rsidRPr="00131F39">
        <w:rPr>
          <w:spacing w:val="-6"/>
          <w:sz w:val="28"/>
          <w:szCs w:val="28"/>
          <w:lang w:val="nb-NO"/>
        </w:rPr>
        <w:t>; tuyển sinh, đào tạo trình độ sơ cấp và dưới 3 tháng 12.</w:t>
      </w:r>
      <w:r w:rsidR="004612DE" w:rsidRPr="00131F39">
        <w:rPr>
          <w:spacing w:val="-6"/>
          <w:sz w:val="28"/>
          <w:szCs w:val="28"/>
          <w:lang w:val="nb-NO"/>
        </w:rPr>
        <w:t>5</w:t>
      </w:r>
      <w:r w:rsidR="00D07646" w:rsidRPr="00131F39">
        <w:rPr>
          <w:spacing w:val="-6"/>
          <w:sz w:val="28"/>
          <w:szCs w:val="28"/>
          <w:lang w:val="nb-NO"/>
        </w:rPr>
        <w:t xml:space="preserve">00 người. </w:t>
      </w:r>
    </w:p>
    <w:p w:rsidR="00D07646" w:rsidRPr="00131F39" w:rsidRDefault="002171FE" w:rsidP="00131F39">
      <w:pPr>
        <w:widowControl w:val="0"/>
        <w:spacing w:line="360" w:lineRule="exact"/>
        <w:ind w:firstLine="567"/>
        <w:jc w:val="both"/>
        <w:rPr>
          <w:spacing w:val="-6"/>
          <w:sz w:val="28"/>
          <w:szCs w:val="28"/>
          <w:lang w:val="nb-NO"/>
        </w:rPr>
      </w:pPr>
      <w:r w:rsidRPr="00131F39">
        <w:rPr>
          <w:spacing w:val="-6"/>
          <w:sz w:val="28"/>
          <w:szCs w:val="28"/>
          <w:lang w:val="nb-NO"/>
        </w:rPr>
        <w:t xml:space="preserve"> </w:t>
      </w:r>
      <w:r w:rsidR="00D305EC" w:rsidRPr="00131F39">
        <w:rPr>
          <w:spacing w:val="-6"/>
          <w:sz w:val="28"/>
          <w:szCs w:val="28"/>
          <w:lang w:val="nb-NO"/>
        </w:rPr>
        <w:t>b)</w:t>
      </w:r>
      <w:r w:rsidR="00D07646" w:rsidRPr="00131F39">
        <w:rPr>
          <w:spacing w:val="-6"/>
          <w:sz w:val="28"/>
          <w:szCs w:val="28"/>
          <w:lang w:val="nb-NO"/>
        </w:rPr>
        <w:t xml:space="preserve"> Phấn đấu đến cuối năm 2024: tỷ lệ có việc làm sau đào tạo nghề nghiệp đạt trên 85%, tỷ lệ lao động qua đào tạo đạt 72,5%.</w:t>
      </w:r>
    </w:p>
    <w:p w:rsidR="00F66315" w:rsidRPr="00131F39" w:rsidRDefault="00F66315" w:rsidP="00131F39">
      <w:pPr>
        <w:widowControl w:val="0"/>
        <w:spacing w:line="360" w:lineRule="exact"/>
        <w:ind w:firstLine="567"/>
        <w:jc w:val="both"/>
        <w:rPr>
          <w:b/>
          <w:sz w:val="28"/>
          <w:szCs w:val="28"/>
          <w:lang w:val="nb-NO"/>
        </w:rPr>
      </w:pPr>
      <w:r w:rsidRPr="00131F39">
        <w:rPr>
          <w:b/>
          <w:sz w:val="28"/>
          <w:szCs w:val="28"/>
          <w:lang w:val="nb-NO"/>
        </w:rPr>
        <w:t>II. NỘI DUNG THỰC HIỆN</w:t>
      </w:r>
    </w:p>
    <w:p w:rsidR="00F66315" w:rsidRPr="00131F39" w:rsidRDefault="00F66315" w:rsidP="00131F39">
      <w:pPr>
        <w:widowControl w:val="0"/>
        <w:spacing w:line="360" w:lineRule="exact"/>
        <w:ind w:firstLine="567"/>
        <w:jc w:val="both"/>
        <w:rPr>
          <w:b/>
          <w:sz w:val="28"/>
          <w:szCs w:val="28"/>
          <w:lang w:val="nb-NO"/>
        </w:rPr>
      </w:pPr>
      <w:r w:rsidRPr="00131F39">
        <w:rPr>
          <w:b/>
          <w:sz w:val="28"/>
          <w:szCs w:val="28"/>
          <w:lang w:val="nb-NO"/>
        </w:rPr>
        <w:t>1. Nhiệm vụ</w:t>
      </w:r>
    </w:p>
    <w:p w:rsidR="00F66315" w:rsidRPr="00131F39" w:rsidRDefault="00F66315" w:rsidP="00131F39">
      <w:pPr>
        <w:widowControl w:val="0"/>
        <w:spacing w:line="360" w:lineRule="exact"/>
        <w:ind w:firstLine="567"/>
        <w:jc w:val="both"/>
        <w:rPr>
          <w:sz w:val="28"/>
          <w:szCs w:val="28"/>
          <w:lang w:val="nb-NO"/>
        </w:rPr>
      </w:pPr>
      <w:r w:rsidRPr="00131F39">
        <w:rPr>
          <w:sz w:val="28"/>
          <w:szCs w:val="28"/>
          <w:lang w:val="nb-NO"/>
        </w:rPr>
        <w:t xml:space="preserve">Thực hiện Kế hoạch </w:t>
      </w:r>
      <w:r w:rsidR="00B63A0A" w:rsidRPr="00131F39">
        <w:rPr>
          <w:sz w:val="28"/>
          <w:szCs w:val="28"/>
          <w:lang w:val="af-ZA"/>
        </w:rPr>
        <w:t xml:space="preserve">phát triển giáo dục nghề nghiệp </w:t>
      </w:r>
      <w:r w:rsidRPr="00131F39">
        <w:rPr>
          <w:sz w:val="28"/>
          <w:szCs w:val="28"/>
          <w:lang w:val="nb-NO"/>
        </w:rPr>
        <w:t xml:space="preserve">tỉnh </w:t>
      </w:r>
      <w:r w:rsidR="006F5C36" w:rsidRPr="00131F39">
        <w:rPr>
          <w:sz w:val="28"/>
          <w:szCs w:val="28"/>
          <w:lang w:val="nb-NO"/>
        </w:rPr>
        <w:t>Thừa Thiên Huế</w:t>
      </w:r>
      <w:r w:rsidRPr="00131F39">
        <w:rPr>
          <w:sz w:val="28"/>
          <w:szCs w:val="28"/>
          <w:lang w:val="nb-NO"/>
        </w:rPr>
        <w:t xml:space="preserve"> năm 2024 đảm bảo đạt yêu cầu theo mục tiêu, chỉ tiêu đề ra.</w:t>
      </w:r>
    </w:p>
    <w:p w:rsidR="00F66315" w:rsidRPr="00131F39" w:rsidRDefault="00F66315" w:rsidP="00131F39">
      <w:pPr>
        <w:widowControl w:val="0"/>
        <w:spacing w:line="360" w:lineRule="exact"/>
        <w:ind w:firstLine="567"/>
        <w:jc w:val="both"/>
        <w:rPr>
          <w:rFonts w:eastAsia="Arial"/>
          <w:b/>
          <w:sz w:val="28"/>
          <w:szCs w:val="28"/>
          <w:lang w:val="nb-NO"/>
        </w:rPr>
      </w:pPr>
      <w:r w:rsidRPr="00131F39">
        <w:rPr>
          <w:rFonts w:eastAsia="Arial"/>
          <w:b/>
          <w:sz w:val="28"/>
          <w:szCs w:val="28"/>
          <w:lang w:val="nb-NO"/>
        </w:rPr>
        <w:t xml:space="preserve">2. </w:t>
      </w:r>
      <w:r w:rsidRPr="00131F39">
        <w:rPr>
          <w:b/>
          <w:sz w:val="28"/>
          <w:szCs w:val="28"/>
          <w:lang w:val="nb-NO"/>
        </w:rPr>
        <w:t xml:space="preserve">Đối tượng áp dụng </w:t>
      </w:r>
    </w:p>
    <w:p w:rsidR="0026403B" w:rsidRPr="00131F39" w:rsidRDefault="0026403B" w:rsidP="00131F39">
      <w:pPr>
        <w:widowControl w:val="0"/>
        <w:spacing w:line="360" w:lineRule="exact"/>
        <w:ind w:firstLine="567"/>
        <w:jc w:val="both"/>
        <w:rPr>
          <w:sz w:val="28"/>
          <w:szCs w:val="28"/>
          <w:lang w:val="nb-NO"/>
        </w:rPr>
      </w:pPr>
      <w:r w:rsidRPr="00131F39">
        <w:rPr>
          <w:sz w:val="28"/>
          <w:szCs w:val="28"/>
          <w:lang w:val="vi-VN"/>
        </w:rPr>
        <w:t xml:space="preserve">a) </w:t>
      </w:r>
      <w:r w:rsidRPr="00131F39">
        <w:rPr>
          <w:sz w:val="28"/>
          <w:szCs w:val="28"/>
          <w:lang w:val="nb-NO"/>
        </w:rPr>
        <w:t>Các cơ quan, các cơ sở giáo dục nghề nghiệp, các công ty, doanh nghiệp và các tổ chức, cá nhân có liên quan trên địa bàn tỉnh Thừa Thiên Huế.</w:t>
      </w:r>
    </w:p>
    <w:p w:rsidR="0026403B" w:rsidRPr="00131F39" w:rsidRDefault="0026403B" w:rsidP="00131F39">
      <w:pPr>
        <w:widowControl w:val="0"/>
        <w:spacing w:line="360" w:lineRule="exact"/>
        <w:ind w:firstLine="567"/>
        <w:jc w:val="both"/>
        <w:rPr>
          <w:sz w:val="28"/>
          <w:szCs w:val="28"/>
          <w:lang w:val="nb-NO"/>
        </w:rPr>
      </w:pPr>
      <w:r w:rsidRPr="00131F39">
        <w:rPr>
          <w:sz w:val="28"/>
          <w:szCs w:val="28"/>
          <w:lang w:val="vi-VN"/>
        </w:rPr>
        <w:t>b)</w:t>
      </w:r>
      <w:r w:rsidRPr="00131F39">
        <w:rPr>
          <w:sz w:val="28"/>
          <w:szCs w:val="28"/>
          <w:lang w:val="nb-NO"/>
        </w:rPr>
        <w:t xml:space="preserve"> Người trong độ tuổi lao động, có trình độ học vấn và sức khỏe phù hợp với nghề cần học. Trong đó:</w:t>
      </w:r>
    </w:p>
    <w:p w:rsidR="004F7787" w:rsidRPr="00131F39" w:rsidRDefault="004F7787" w:rsidP="00131F39">
      <w:pPr>
        <w:widowControl w:val="0"/>
        <w:spacing w:line="360" w:lineRule="exact"/>
        <w:ind w:firstLine="567"/>
        <w:jc w:val="both"/>
        <w:rPr>
          <w:sz w:val="28"/>
          <w:szCs w:val="28"/>
          <w:lang w:val="nb-NO"/>
        </w:rPr>
      </w:pPr>
      <w:r w:rsidRPr="00131F39">
        <w:rPr>
          <w:sz w:val="28"/>
          <w:szCs w:val="28"/>
          <w:lang w:val="nb-NO"/>
        </w:rPr>
        <w:t>- Đào tạo lao động có trình độ, tay nghề cao; đào tạo, đào tạo nâng cao kỹ năng nghề cho lao động tại các doanh nghiệp vừa và nhỏ, lao động theo nhu cầu của nhà đầu tư, doanh nghiệp.</w:t>
      </w:r>
    </w:p>
    <w:p w:rsidR="00F66315" w:rsidRPr="00131F39" w:rsidRDefault="00F66315" w:rsidP="00131F39">
      <w:pPr>
        <w:widowControl w:val="0"/>
        <w:spacing w:line="360" w:lineRule="exact"/>
        <w:ind w:firstLine="567"/>
        <w:jc w:val="both"/>
        <w:rPr>
          <w:sz w:val="28"/>
          <w:szCs w:val="28"/>
          <w:lang w:val="nb-NO"/>
        </w:rPr>
      </w:pPr>
      <w:r w:rsidRPr="00131F39">
        <w:rPr>
          <w:spacing w:val="-4"/>
          <w:sz w:val="28"/>
          <w:szCs w:val="28"/>
          <w:lang w:val="nb-NO"/>
        </w:rPr>
        <w:t xml:space="preserve">- Thực hiện hỗ trợ đào tạo nghề cho </w:t>
      </w:r>
      <w:r w:rsidRPr="00131F39">
        <w:rPr>
          <w:bCs/>
          <w:spacing w:val="-4"/>
          <w:sz w:val="28"/>
          <w:szCs w:val="28"/>
          <w:lang w:val="nb-NO"/>
        </w:rPr>
        <w:t xml:space="preserve">lao động trong độ tuổi lao động, thuộc các đối tượng: </w:t>
      </w:r>
      <w:r w:rsidRPr="00131F39">
        <w:rPr>
          <w:spacing w:val="-4"/>
          <w:sz w:val="28"/>
          <w:szCs w:val="28"/>
          <w:lang w:val="nb-NO"/>
        </w:rPr>
        <w:t>Người lao động là người dân tộc thiểu số, người dân tộc Kinh thuộc hộ nghèo, hộ cận nghèo sinh sống ở trên địa bàn các huyện thuộc vùng đồng bào dân tộc thiểu số và miền núi</w:t>
      </w:r>
      <w:r w:rsidRPr="00131F39">
        <w:rPr>
          <w:sz w:val="28"/>
          <w:szCs w:val="28"/>
          <w:lang w:val="nb-NO"/>
        </w:rPr>
        <w:t xml:space="preserve"> áp dụng C</w:t>
      </w:r>
      <w:r w:rsidRPr="00131F39">
        <w:rPr>
          <w:spacing w:val="-4"/>
          <w:sz w:val="28"/>
          <w:szCs w:val="28"/>
          <w:lang w:val="nb-NO"/>
        </w:rPr>
        <w:t>hương trình mục tiêu quốc gia phát triển kinh tế - xã hội vùng đồng bào dân tộc thiểu số và miền núi</w:t>
      </w:r>
      <w:r w:rsidR="006F5C36" w:rsidRPr="00131F39">
        <w:rPr>
          <w:spacing w:val="-4"/>
          <w:sz w:val="28"/>
          <w:szCs w:val="28"/>
          <w:lang w:val="nb-NO"/>
        </w:rPr>
        <w:t xml:space="preserve"> </w:t>
      </w:r>
      <w:r w:rsidRPr="00131F39">
        <w:rPr>
          <w:sz w:val="28"/>
          <w:szCs w:val="28"/>
          <w:lang w:val="nl-NL"/>
        </w:rPr>
        <w:t>giai đoạn 2021-2030.</w:t>
      </w:r>
    </w:p>
    <w:p w:rsidR="00F66315" w:rsidRPr="00131F39" w:rsidRDefault="00F66315" w:rsidP="00131F39">
      <w:pPr>
        <w:widowControl w:val="0"/>
        <w:spacing w:line="360" w:lineRule="exact"/>
        <w:ind w:firstLine="567"/>
        <w:jc w:val="both"/>
        <w:rPr>
          <w:sz w:val="28"/>
          <w:szCs w:val="28"/>
          <w:lang w:val="nb-NO"/>
        </w:rPr>
      </w:pPr>
      <w:r w:rsidRPr="00131F39">
        <w:rPr>
          <w:sz w:val="28"/>
          <w:szCs w:val="28"/>
          <w:lang w:val="nb-NO"/>
        </w:rPr>
        <w:t xml:space="preserve">- Thực hiện hỗ trợ đào tạo nghề cho người </w:t>
      </w:r>
      <w:r w:rsidRPr="00131F39">
        <w:rPr>
          <w:bCs/>
          <w:sz w:val="28"/>
          <w:szCs w:val="28"/>
          <w:lang w:val="nb-NO"/>
        </w:rPr>
        <w:t>lao động trong độ tuổi lao động, thuộc các đối tượng: Là n</w:t>
      </w:r>
      <w:r w:rsidRPr="00131F39">
        <w:rPr>
          <w:sz w:val="28"/>
          <w:szCs w:val="28"/>
          <w:lang w:val="nb-NO"/>
        </w:rPr>
        <w:t xml:space="preserve">gười lao động thuộc hộ nghèo, hộ cận nghèo, hộ </w:t>
      </w:r>
      <w:r w:rsidR="00D32A08" w:rsidRPr="00131F39">
        <w:rPr>
          <w:sz w:val="28"/>
          <w:szCs w:val="28"/>
          <w:lang w:val="nb-NO"/>
        </w:rPr>
        <w:t>mới</w:t>
      </w:r>
      <w:r w:rsidRPr="00131F39">
        <w:rPr>
          <w:sz w:val="28"/>
          <w:szCs w:val="28"/>
          <w:lang w:val="nb-NO"/>
        </w:rPr>
        <w:t xml:space="preserve"> thoát nghèo, người lao động có thu nhập thấp trên địa bàn áp dụng </w:t>
      </w:r>
      <w:r w:rsidRPr="00131F39">
        <w:rPr>
          <w:iCs/>
          <w:sz w:val="28"/>
          <w:szCs w:val="28"/>
          <w:lang w:val="nb-NO"/>
        </w:rPr>
        <w:t>Chương trình mục tiêu quốc gia giảm nghèo bền vững giai đoạn 2021 -2025.</w:t>
      </w:r>
    </w:p>
    <w:p w:rsidR="00F66315" w:rsidRPr="00131F39" w:rsidRDefault="00F66315" w:rsidP="00131F39">
      <w:pPr>
        <w:widowControl w:val="0"/>
        <w:spacing w:line="360" w:lineRule="exact"/>
        <w:ind w:firstLine="567"/>
        <w:jc w:val="both"/>
        <w:rPr>
          <w:iCs/>
          <w:sz w:val="28"/>
          <w:szCs w:val="28"/>
          <w:lang w:val="nb-NO"/>
        </w:rPr>
      </w:pPr>
      <w:r w:rsidRPr="00131F39">
        <w:rPr>
          <w:sz w:val="28"/>
          <w:szCs w:val="28"/>
          <w:lang w:val="nb-NO"/>
        </w:rPr>
        <w:t xml:space="preserve">- Thực hiện hỗ trợ đào tạo nghề cho người học là </w:t>
      </w:r>
      <w:r w:rsidR="00416DA8" w:rsidRPr="00131F39">
        <w:rPr>
          <w:sz w:val="28"/>
          <w:szCs w:val="28"/>
          <w:lang w:val="nb-NO"/>
        </w:rPr>
        <w:t>lao động nữ</w:t>
      </w:r>
      <w:r w:rsidRPr="00131F39">
        <w:rPr>
          <w:sz w:val="28"/>
          <w:szCs w:val="28"/>
          <w:lang w:val="nb-NO"/>
        </w:rPr>
        <w:t xml:space="preserve">, lao động nông thôn, người khuyết tật; trong đó ưu tiên người khuyết tật và các đối tượng là người thuộc diện được hưởng chính sách ưu đãi người có công với cách mạng, người thuộc hộ gia đình bị thu hồi đất nông nghiệp, đất kinh doanh, lao động nữ bị mất việc làm, ngư dân, người chấp hành xong án phạt tù trên địa bàn áp dụng </w:t>
      </w:r>
      <w:r w:rsidRPr="00131F39">
        <w:rPr>
          <w:iCs/>
          <w:sz w:val="28"/>
          <w:szCs w:val="28"/>
          <w:lang w:val="nb-NO"/>
        </w:rPr>
        <w:t>Chương trình mục tiêu quốc gia xây dựng nông thôn mới giai đoạn 2021-2025.</w:t>
      </w:r>
    </w:p>
    <w:p w:rsidR="006940F1" w:rsidRPr="00131F39" w:rsidRDefault="002171FE" w:rsidP="00131F39">
      <w:pPr>
        <w:widowControl w:val="0"/>
        <w:tabs>
          <w:tab w:val="left" w:pos="851"/>
          <w:tab w:val="left" w:pos="3402"/>
          <w:tab w:val="left" w:pos="5529"/>
        </w:tabs>
        <w:spacing w:line="360" w:lineRule="exact"/>
        <w:ind w:firstLine="567"/>
        <w:jc w:val="both"/>
        <w:rPr>
          <w:color w:val="000000"/>
          <w:sz w:val="28"/>
          <w:szCs w:val="28"/>
          <w:lang w:val="nb-NO"/>
        </w:rPr>
      </w:pPr>
      <w:r w:rsidRPr="00131F39">
        <w:rPr>
          <w:iCs/>
          <w:sz w:val="28"/>
          <w:szCs w:val="28"/>
          <w:lang w:val="nb-NO"/>
        </w:rPr>
        <w:t xml:space="preserve"> </w:t>
      </w:r>
      <w:r w:rsidR="004619F5" w:rsidRPr="00131F39">
        <w:rPr>
          <w:iCs/>
          <w:sz w:val="28"/>
          <w:szCs w:val="28"/>
          <w:lang w:val="nb-NO"/>
        </w:rPr>
        <w:t>- Đ</w:t>
      </w:r>
      <w:r w:rsidR="004619F5" w:rsidRPr="00131F39">
        <w:rPr>
          <w:sz w:val="28"/>
          <w:szCs w:val="28"/>
          <w:lang w:val="nb-NO"/>
        </w:rPr>
        <w:t xml:space="preserve">ào tạo trình độ sơ cấp cho thanh niên hoàn thành nghĩa vụ quân sự, nghĩa vụ công an, thanh niên tình nguyện năm 2023 theo hợp đồng </w:t>
      </w:r>
      <w:r w:rsidR="00CD2E90" w:rsidRPr="00131F39">
        <w:rPr>
          <w:sz w:val="28"/>
          <w:szCs w:val="28"/>
          <w:lang w:val="nb-NO"/>
        </w:rPr>
        <w:t>được</w:t>
      </w:r>
      <w:r w:rsidR="004619F5" w:rsidRPr="00131F39">
        <w:rPr>
          <w:sz w:val="28"/>
          <w:szCs w:val="28"/>
          <w:lang w:val="nb-NO"/>
        </w:rPr>
        <w:t xml:space="preserve"> quy định</w:t>
      </w:r>
      <w:r w:rsidR="00A94975" w:rsidRPr="00131F39">
        <w:rPr>
          <w:sz w:val="28"/>
          <w:szCs w:val="28"/>
          <w:lang w:val="nb-NO"/>
        </w:rPr>
        <w:t xml:space="preserve"> </w:t>
      </w:r>
      <w:r w:rsidR="006940F1" w:rsidRPr="00131F39">
        <w:rPr>
          <w:sz w:val="28"/>
          <w:szCs w:val="28"/>
          <w:lang w:val="nb-NO"/>
        </w:rPr>
        <w:t xml:space="preserve">tại </w:t>
      </w:r>
      <w:r w:rsidR="006940F1" w:rsidRPr="00131F39">
        <w:rPr>
          <w:color w:val="000000"/>
          <w:sz w:val="28"/>
          <w:szCs w:val="28"/>
          <w:lang w:val="nb-NO"/>
        </w:rPr>
        <w:t xml:space="preserve">Nghị định 61/2015/NĐ-CP ngày </w:t>
      </w:r>
      <w:r w:rsidR="0008491D" w:rsidRPr="00131F39">
        <w:rPr>
          <w:color w:val="000000"/>
          <w:sz w:val="28"/>
          <w:szCs w:val="28"/>
          <w:lang w:val="nb-NO"/>
        </w:rPr>
        <w:t>0</w:t>
      </w:r>
      <w:r w:rsidR="006940F1" w:rsidRPr="00131F39">
        <w:rPr>
          <w:color w:val="000000"/>
          <w:sz w:val="28"/>
          <w:szCs w:val="28"/>
          <w:lang w:val="nb-NO"/>
        </w:rPr>
        <w:t xml:space="preserve">9/7/2015 của Chính phủ về chính sách hỗ trợ tạo việc làm và Quỹ quốc gia về việc làm và Thông tư số 43/2016/TT-BLĐTBXH ngày 28/12/2016 của Bộ trưởng Bộ Lao động - Thương binh và Xã hội hướng dẫn thực hiện chính sách hỗ trợ đào tạo nghề cho đối tượng quy định tại </w:t>
      </w:r>
      <w:r w:rsidR="00131F39">
        <w:rPr>
          <w:color w:val="000000"/>
          <w:sz w:val="28"/>
          <w:szCs w:val="28"/>
          <w:lang w:val="nb-NO"/>
        </w:rPr>
        <w:t>Đ</w:t>
      </w:r>
      <w:r w:rsidR="006940F1" w:rsidRPr="00131F39">
        <w:rPr>
          <w:color w:val="000000"/>
          <w:sz w:val="28"/>
          <w:szCs w:val="28"/>
          <w:lang w:val="nb-NO"/>
        </w:rPr>
        <w:t>iều 14 Nghị định 61/2015/NĐ-CP ngày 9/7/2015 của Chính phủ về chính sách hỗ trợ tạo việc làm và Quỹ quốc gia về việc làm</w:t>
      </w:r>
      <w:r w:rsidR="00736CEE" w:rsidRPr="00131F39">
        <w:rPr>
          <w:color w:val="000000"/>
          <w:sz w:val="28"/>
          <w:szCs w:val="28"/>
          <w:lang w:val="nb-NO"/>
        </w:rPr>
        <w:t xml:space="preserve"> từ ngân sách của địa </w:t>
      </w:r>
      <w:r w:rsidR="00736CEE" w:rsidRPr="00131F39">
        <w:rPr>
          <w:color w:val="000000"/>
          <w:sz w:val="28"/>
          <w:szCs w:val="28"/>
          <w:lang w:val="nb-NO"/>
        </w:rPr>
        <w:lastRenderedPageBreak/>
        <w:t>phương và Trung ương.</w:t>
      </w:r>
    </w:p>
    <w:p w:rsidR="00F66315" w:rsidRPr="00131F39" w:rsidRDefault="00F66315" w:rsidP="00131F39">
      <w:pPr>
        <w:widowControl w:val="0"/>
        <w:tabs>
          <w:tab w:val="left" w:pos="840"/>
          <w:tab w:val="left" w:pos="1120"/>
          <w:tab w:val="left" w:pos="1418"/>
          <w:tab w:val="left" w:pos="1701"/>
          <w:tab w:val="left" w:pos="1985"/>
          <w:tab w:val="left" w:pos="2268"/>
          <w:tab w:val="left" w:pos="4536"/>
          <w:tab w:val="decimal" w:leader="dot" w:pos="7938"/>
          <w:tab w:val="right" w:pos="9072"/>
        </w:tabs>
        <w:spacing w:line="360" w:lineRule="exact"/>
        <w:ind w:firstLine="567"/>
        <w:jc w:val="both"/>
        <w:rPr>
          <w:sz w:val="28"/>
          <w:szCs w:val="28"/>
          <w:shd w:val="clear" w:color="auto" w:fill="FFFFFF"/>
          <w:lang w:val="nb-NO"/>
        </w:rPr>
      </w:pPr>
      <w:r w:rsidRPr="00131F39">
        <w:rPr>
          <w:sz w:val="28"/>
          <w:szCs w:val="28"/>
          <w:shd w:val="clear" w:color="auto" w:fill="FFFFFF"/>
          <w:lang w:val="nb-NO"/>
        </w:rPr>
        <w:t>- Đối tượng khác có nhu cầu học nghề gắn với giải quyết việc làm.</w:t>
      </w:r>
    </w:p>
    <w:p w:rsidR="00424F65" w:rsidRDefault="00424F65" w:rsidP="00131F39">
      <w:pPr>
        <w:widowControl w:val="0"/>
        <w:spacing w:line="360" w:lineRule="exact"/>
        <w:ind w:firstLine="567"/>
        <w:jc w:val="both"/>
        <w:rPr>
          <w:b/>
          <w:sz w:val="28"/>
          <w:szCs w:val="28"/>
          <w:lang w:val="nb-NO"/>
        </w:rPr>
      </w:pPr>
    </w:p>
    <w:p w:rsidR="00704C9E" w:rsidRPr="00131F39" w:rsidRDefault="00704C9E" w:rsidP="00131F39">
      <w:pPr>
        <w:widowControl w:val="0"/>
        <w:spacing w:line="360" w:lineRule="exact"/>
        <w:ind w:firstLine="567"/>
        <w:jc w:val="both"/>
        <w:rPr>
          <w:b/>
          <w:sz w:val="28"/>
          <w:szCs w:val="28"/>
          <w:lang w:val="nb-NO"/>
        </w:rPr>
      </w:pPr>
      <w:r w:rsidRPr="00131F39">
        <w:rPr>
          <w:b/>
          <w:sz w:val="28"/>
          <w:szCs w:val="28"/>
          <w:lang w:val="nb-NO"/>
        </w:rPr>
        <w:t>II</w:t>
      </w:r>
      <w:r w:rsidR="00B368CB" w:rsidRPr="00131F39">
        <w:rPr>
          <w:b/>
          <w:sz w:val="28"/>
          <w:szCs w:val="28"/>
          <w:lang w:val="nb-NO"/>
        </w:rPr>
        <w:t>I</w:t>
      </w:r>
      <w:r w:rsidRPr="00131F39">
        <w:rPr>
          <w:b/>
          <w:sz w:val="28"/>
          <w:szCs w:val="28"/>
          <w:lang w:val="nb-NO"/>
        </w:rPr>
        <w:t>. CÁC GIẢI PHÁP THỰC HIỆN</w:t>
      </w:r>
    </w:p>
    <w:p w:rsidR="00704C9E" w:rsidRPr="00131F39" w:rsidRDefault="00704C9E" w:rsidP="00131F39">
      <w:pPr>
        <w:widowControl w:val="0"/>
        <w:spacing w:line="360" w:lineRule="exact"/>
        <w:ind w:firstLine="567"/>
        <w:jc w:val="both"/>
        <w:rPr>
          <w:b/>
          <w:sz w:val="28"/>
          <w:szCs w:val="28"/>
          <w:lang w:val="nb-NO"/>
        </w:rPr>
      </w:pPr>
      <w:r w:rsidRPr="00131F39">
        <w:rPr>
          <w:b/>
          <w:sz w:val="28"/>
          <w:szCs w:val="28"/>
          <w:lang w:val="nb-NO"/>
        </w:rPr>
        <w:t>1. Nhóm giải pháp về thông tin, tuyên truyền và tư vấn học nghề</w:t>
      </w:r>
    </w:p>
    <w:p w:rsidR="00704C9E" w:rsidRPr="00131F39" w:rsidRDefault="00704C9E" w:rsidP="00131F39">
      <w:pPr>
        <w:widowControl w:val="0"/>
        <w:spacing w:line="360" w:lineRule="exact"/>
        <w:ind w:firstLine="567"/>
        <w:jc w:val="both"/>
        <w:rPr>
          <w:b/>
          <w:sz w:val="28"/>
          <w:szCs w:val="28"/>
          <w:shd w:val="clear" w:color="auto" w:fill="FFFFFF"/>
          <w:lang w:val="nb-NO"/>
        </w:rPr>
      </w:pPr>
      <w:r w:rsidRPr="00131F39">
        <w:rPr>
          <w:sz w:val="28"/>
          <w:szCs w:val="28"/>
          <w:lang w:val="nb-NO"/>
        </w:rPr>
        <w:t xml:space="preserve">a) Tiếp tục tuyên truyền chủ trương của Đảng, chính sách, pháp luật của Nhà nước trong giáo dục nghề nghiệp, đặc biệt là các chính sách miễn, giảm học phí, hỗ trợ chi phí đào tạo trình độ sơ cấp và đào tạo thường xuyên, hỗ trợ chi phí học tập cho người lao động bằng nhiều hình thức trên các phương tiện thông tin đại chúng, qua các </w:t>
      </w:r>
      <w:r w:rsidR="004C6B0B" w:rsidRPr="00131F39">
        <w:rPr>
          <w:sz w:val="28"/>
          <w:szCs w:val="28"/>
          <w:lang w:val="nb-NO"/>
        </w:rPr>
        <w:t xml:space="preserve">hội nghị, hội thảo chuyên đề, </w:t>
      </w:r>
      <w:r w:rsidRPr="00131F39">
        <w:rPr>
          <w:sz w:val="28"/>
          <w:szCs w:val="28"/>
          <w:lang w:val="nb-NO"/>
        </w:rPr>
        <w:t>hoạt động tư vấn, tuyển sinh qua các hoạt động của các cơ sở giáo dục nghề nghiệp, các tổ chức đoàn thể, các doanh nghiệp.</w:t>
      </w:r>
    </w:p>
    <w:p w:rsidR="00036B21" w:rsidRPr="00131F39" w:rsidRDefault="00704C9E" w:rsidP="00131F39">
      <w:pPr>
        <w:widowControl w:val="0"/>
        <w:spacing w:line="360" w:lineRule="exact"/>
        <w:ind w:firstLine="567"/>
        <w:jc w:val="both"/>
        <w:rPr>
          <w:sz w:val="28"/>
          <w:szCs w:val="28"/>
          <w:lang w:val="nb-NO"/>
        </w:rPr>
      </w:pPr>
      <w:r w:rsidRPr="00131F39">
        <w:rPr>
          <w:sz w:val="28"/>
          <w:szCs w:val="28"/>
          <w:lang w:val="nb-NO"/>
        </w:rPr>
        <w:t xml:space="preserve">b) </w:t>
      </w:r>
      <w:r w:rsidR="00036B21" w:rsidRPr="00131F39">
        <w:rPr>
          <w:sz w:val="28"/>
          <w:szCs w:val="28"/>
          <w:lang w:val="nb-NO"/>
        </w:rPr>
        <w:t xml:space="preserve">Đẩy mạnh công tác tuyên truyền, tư vấn, giáo dục định hướng nghề nghiệp, phân luồng học sinh </w:t>
      </w:r>
      <w:r w:rsidR="00036B21" w:rsidRPr="00131F39">
        <w:rPr>
          <w:rFonts w:eastAsia="Batang"/>
          <w:spacing w:val="-2"/>
          <w:sz w:val="28"/>
          <w:szCs w:val="28"/>
          <w:lang w:val="vi-VN" w:eastAsia="ko-KR"/>
        </w:rPr>
        <w:t xml:space="preserve">trung học cơ sở, trung học phổ thông </w:t>
      </w:r>
      <w:r w:rsidR="00036B21" w:rsidRPr="00131F39">
        <w:rPr>
          <w:sz w:val="28"/>
          <w:szCs w:val="28"/>
          <w:lang w:val="nb-NO"/>
        </w:rPr>
        <w:t>tham gia học nghề, khởi nghiệp, việc làm. Chú trọng tuyển sinh học trình độ cao đẳng để nâng cao chất lượng nguồn nhân lực</w:t>
      </w:r>
      <w:r w:rsidR="00D17CD1" w:rsidRPr="00131F39">
        <w:rPr>
          <w:sz w:val="28"/>
          <w:szCs w:val="28"/>
          <w:lang w:val="nb-NO"/>
        </w:rPr>
        <w:t>, nhất là nguồn nhân lực chất lượng cao</w:t>
      </w:r>
      <w:r w:rsidR="00036B21" w:rsidRPr="00131F39">
        <w:rPr>
          <w:sz w:val="28"/>
          <w:szCs w:val="28"/>
          <w:lang w:val="nb-NO"/>
        </w:rPr>
        <w:t xml:space="preserve"> đáp ứng yêu cầu phát triển kinh tế - xã hội của tỉnh trong giai đoạn mới. </w:t>
      </w:r>
    </w:p>
    <w:p w:rsidR="00704C9E" w:rsidRPr="00131F39" w:rsidRDefault="00704C9E" w:rsidP="00131F39">
      <w:pPr>
        <w:widowControl w:val="0"/>
        <w:spacing w:line="360" w:lineRule="exact"/>
        <w:ind w:firstLine="567"/>
        <w:jc w:val="both"/>
        <w:rPr>
          <w:b/>
          <w:sz w:val="28"/>
          <w:szCs w:val="28"/>
          <w:lang w:val="nb-NO"/>
        </w:rPr>
      </w:pPr>
      <w:r w:rsidRPr="00131F39">
        <w:rPr>
          <w:b/>
          <w:sz w:val="28"/>
          <w:szCs w:val="28"/>
          <w:lang w:val="vi-VN"/>
        </w:rPr>
        <w:t xml:space="preserve">2. Nhóm giải pháp </w:t>
      </w:r>
      <w:r w:rsidR="00677E90" w:rsidRPr="00131F39">
        <w:rPr>
          <w:b/>
          <w:sz w:val="28"/>
          <w:szCs w:val="28"/>
          <w:lang w:val="nb-NO"/>
        </w:rPr>
        <w:t>sắp xếp mạng lưới giáo dục nghề nghiệp</w:t>
      </w:r>
    </w:p>
    <w:p w:rsidR="00305965" w:rsidRPr="00131F39" w:rsidRDefault="00704C9E" w:rsidP="00131F39">
      <w:pPr>
        <w:widowControl w:val="0"/>
        <w:spacing w:line="360" w:lineRule="exact"/>
        <w:ind w:firstLine="567"/>
        <w:jc w:val="both"/>
        <w:rPr>
          <w:sz w:val="28"/>
          <w:szCs w:val="28"/>
          <w:lang w:val="vi-VN" w:eastAsia="en-GB"/>
        </w:rPr>
      </w:pPr>
      <w:r w:rsidRPr="00131F39">
        <w:rPr>
          <w:sz w:val="28"/>
          <w:szCs w:val="28"/>
          <w:lang w:val="nb-NO"/>
        </w:rPr>
        <w:t>a) T</w:t>
      </w:r>
      <w:r w:rsidRPr="00131F39">
        <w:rPr>
          <w:sz w:val="28"/>
          <w:szCs w:val="28"/>
          <w:lang w:val="vi-VN"/>
        </w:rPr>
        <w:t xml:space="preserve">riển khai </w:t>
      </w:r>
      <w:r w:rsidR="00305965" w:rsidRPr="00131F39">
        <w:rPr>
          <w:sz w:val="28"/>
          <w:szCs w:val="28"/>
          <w:lang w:val="nb-NO"/>
        </w:rPr>
        <w:t>Đề án “S</w:t>
      </w:r>
      <w:r w:rsidR="00305965" w:rsidRPr="00131F39">
        <w:rPr>
          <w:rFonts w:eastAsia="Consolas"/>
          <w:sz w:val="28"/>
          <w:szCs w:val="28"/>
          <w:lang w:val="nb-NO"/>
        </w:rPr>
        <w:t>áp nhập Trườn</w:t>
      </w:r>
      <w:r w:rsidR="00305965" w:rsidRPr="00131F39">
        <w:rPr>
          <w:rFonts w:eastAsia="Consolas"/>
          <w:position w:val="-1"/>
          <w:sz w:val="28"/>
          <w:szCs w:val="28"/>
          <w:lang w:val="nb-NO"/>
        </w:rPr>
        <w:t xml:space="preserve">g </w:t>
      </w:r>
      <w:r w:rsidR="00305965" w:rsidRPr="00131F39">
        <w:rPr>
          <w:rFonts w:eastAsia="Consolas"/>
          <w:sz w:val="28"/>
          <w:szCs w:val="28"/>
          <w:lang w:val="nb-NO"/>
        </w:rPr>
        <w:t xml:space="preserve">Cao đẳng nghề Thừa Thiên Huế, Trường Cao đẳng Sư phạm Thừa Thiên Huế vào Trường Cao đẳng Giao thông Huế và đổi tên thành Trường Cao đẳng Huế” theo </w:t>
      </w:r>
      <w:r w:rsidR="00305965" w:rsidRPr="00131F39">
        <w:rPr>
          <w:sz w:val="28"/>
          <w:szCs w:val="28"/>
          <w:lang w:val="nb-NO"/>
        </w:rPr>
        <w:t xml:space="preserve">Quyết định số 1909/QĐ-UBND ngày 11/8/2023 của UBND tỉnh </w:t>
      </w:r>
      <w:r w:rsidR="00305965" w:rsidRPr="00131F39">
        <w:rPr>
          <w:bCs/>
          <w:sz w:val="28"/>
          <w:szCs w:val="28"/>
          <w:lang w:val="nb-NO"/>
        </w:rPr>
        <w:t xml:space="preserve">phê duyệt </w:t>
      </w:r>
      <w:r w:rsidR="00305965" w:rsidRPr="00131F39">
        <w:rPr>
          <w:sz w:val="28"/>
          <w:szCs w:val="28"/>
          <w:lang w:val="nb-NO"/>
        </w:rPr>
        <w:t xml:space="preserve">Đề án “Sắp xếp các cơ sở giáo dục nghề nghiệp công lập thuộc tỉnh Thừa Thiên Huế giai đoạn 2021-2025, định hướng đến năm 2030” nhằm </w:t>
      </w:r>
      <w:r w:rsidR="00305965" w:rsidRPr="00131F39">
        <w:rPr>
          <w:rFonts w:eastAsia="Batang"/>
          <w:sz w:val="28"/>
          <w:szCs w:val="28"/>
          <w:lang w:val="nl-NL" w:eastAsia="ko-KR"/>
        </w:rPr>
        <w:t>đồng bộ, tinh gọn bộ máy, đào tạo ngành, nghề cơ cấu hợp lý, tăng quy mô đào tạo theo tiêu chuẩn trường cao đẳng chất lượng cao.</w:t>
      </w:r>
    </w:p>
    <w:p w:rsidR="00704C9E" w:rsidRPr="00131F39" w:rsidRDefault="00704C9E" w:rsidP="00131F39">
      <w:pPr>
        <w:widowControl w:val="0"/>
        <w:spacing w:line="360" w:lineRule="exact"/>
        <w:ind w:firstLine="567"/>
        <w:jc w:val="both"/>
        <w:rPr>
          <w:bCs/>
          <w:sz w:val="28"/>
          <w:szCs w:val="28"/>
          <w:shd w:val="clear" w:color="auto" w:fill="FFFFFF"/>
          <w:lang w:val="vi-VN"/>
        </w:rPr>
      </w:pPr>
      <w:r w:rsidRPr="00131F39">
        <w:rPr>
          <w:rFonts w:eastAsia="Batang"/>
          <w:sz w:val="28"/>
          <w:szCs w:val="28"/>
          <w:lang w:val="nl-NL" w:eastAsia="ko-KR"/>
        </w:rPr>
        <w:t xml:space="preserve">b) </w:t>
      </w:r>
      <w:r w:rsidR="00305965" w:rsidRPr="00131F39">
        <w:rPr>
          <w:bCs/>
          <w:sz w:val="28"/>
          <w:szCs w:val="28"/>
          <w:shd w:val="clear" w:color="auto" w:fill="FFFFFF"/>
          <w:lang w:val="vi-VN"/>
        </w:rPr>
        <w:t xml:space="preserve">Phát triển </w:t>
      </w:r>
      <w:r w:rsidRPr="00131F39">
        <w:rPr>
          <w:bCs/>
          <w:sz w:val="28"/>
          <w:szCs w:val="28"/>
          <w:shd w:val="clear" w:color="auto" w:fill="FFFFFF"/>
          <w:lang w:val="vi-VN"/>
        </w:rPr>
        <w:t xml:space="preserve">Trường Cao đẳng Huế </w:t>
      </w:r>
      <w:r w:rsidR="00305965" w:rsidRPr="00131F39">
        <w:rPr>
          <w:bCs/>
          <w:sz w:val="28"/>
          <w:szCs w:val="28"/>
          <w:shd w:val="clear" w:color="auto" w:fill="FFFFFF"/>
          <w:lang w:val="vi-VN"/>
        </w:rPr>
        <w:t>xứng tầm</w:t>
      </w:r>
      <w:r w:rsidRPr="00131F39">
        <w:rPr>
          <w:bCs/>
          <w:sz w:val="28"/>
          <w:szCs w:val="28"/>
          <w:shd w:val="clear" w:color="auto" w:fill="FFFFFF"/>
          <w:lang w:val="vi-VN"/>
        </w:rPr>
        <w:t xml:space="preserve"> trường </w:t>
      </w:r>
      <w:r w:rsidR="00305965" w:rsidRPr="00131F39">
        <w:rPr>
          <w:bCs/>
          <w:sz w:val="28"/>
          <w:szCs w:val="28"/>
          <w:shd w:val="clear" w:color="auto" w:fill="FFFFFF"/>
          <w:lang w:val="vi-VN"/>
        </w:rPr>
        <w:t xml:space="preserve">cao đẳng </w:t>
      </w:r>
      <w:r w:rsidRPr="00131F39">
        <w:rPr>
          <w:bCs/>
          <w:sz w:val="28"/>
          <w:szCs w:val="28"/>
          <w:shd w:val="clear" w:color="auto" w:fill="FFFFFF"/>
          <w:lang w:val="vi-VN"/>
        </w:rPr>
        <w:t xml:space="preserve">chất lượng cao theo quan điểm phù hợp, thống nhất, đảm bảo nguyên tắc tính tổng thể, đồng bộ, tính kế thừa và khả thi, </w:t>
      </w:r>
      <w:r w:rsidR="00305965" w:rsidRPr="00131F39">
        <w:rPr>
          <w:bCs/>
          <w:sz w:val="28"/>
          <w:szCs w:val="28"/>
          <w:shd w:val="clear" w:color="auto" w:fill="FFFFFF"/>
          <w:lang w:val="vi-VN"/>
        </w:rPr>
        <w:t>triển khai</w:t>
      </w:r>
      <w:r w:rsidRPr="00131F39">
        <w:rPr>
          <w:bCs/>
          <w:sz w:val="28"/>
          <w:szCs w:val="28"/>
          <w:shd w:val="clear" w:color="auto" w:fill="FFFFFF"/>
          <w:lang w:val="vi-VN"/>
        </w:rPr>
        <w:t xml:space="preserve"> </w:t>
      </w:r>
      <w:r w:rsidR="00305965" w:rsidRPr="00131F39">
        <w:rPr>
          <w:bCs/>
          <w:sz w:val="28"/>
          <w:szCs w:val="28"/>
          <w:shd w:val="clear" w:color="auto" w:fill="FFFFFF"/>
          <w:lang w:val="vi-VN"/>
        </w:rPr>
        <w:t xml:space="preserve">các </w:t>
      </w:r>
      <w:r w:rsidRPr="00131F39">
        <w:rPr>
          <w:bCs/>
          <w:sz w:val="28"/>
          <w:szCs w:val="28"/>
          <w:shd w:val="clear" w:color="auto" w:fill="FFFFFF"/>
          <w:lang w:val="vi-VN"/>
        </w:rPr>
        <w:t xml:space="preserve">phương án bố trí nhân sự, </w:t>
      </w:r>
      <w:r w:rsidR="00305965" w:rsidRPr="00131F39">
        <w:rPr>
          <w:bCs/>
          <w:sz w:val="28"/>
          <w:szCs w:val="28"/>
          <w:shd w:val="clear" w:color="auto" w:fill="FFFFFF"/>
          <w:lang w:val="vi-VN"/>
        </w:rPr>
        <w:t xml:space="preserve">sử dụng </w:t>
      </w:r>
      <w:r w:rsidRPr="00131F39">
        <w:rPr>
          <w:bCs/>
          <w:sz w:val="28"/>
          <w:szCs w:val="28"/>
          <w:shd w:val="clear" w:color="auto" w:fill="FFFFFF"/>
          <w:lang w:val="vi-VN"/>
        </w:rPr>
        <w:t>cơ sở vật chất phù hợp, đảm bảo hoạt động hiệu quả, không lãng phí nguồn nhân lực.</w:t>
      </w:r>
    </w:p>
    <w:p w:rsidR="00EB3214" w:rsidRPr="00131F39" w:rsidRDefault="00206559" w:rsidP="00131F39">
      <w:pPr>
        <w:widowControl w:val="0"/>
        <w:spacing w:line="360" w:lineRule="exact"/>
        <w:ind w:firstLine="567"/>
        <w:jc w:val="both"/>
        <w:rPr>
          <w:bCs/>
          <w:sz w:val="28"/>
          <w:szCs w:val="28"/>
          <w:shd w:val="clear" w:color="auto" w:fill="FFFFFF"/>
          <w:lang w:val="vi-VN"/>
        </w:rPr>
      </w:pPr>
      <w:r w:rsidRPr="00131F39">
        <w:rPr>
          <w:bCs/>
          <w:sz w:val="28"/>
          <w:szCs w:val="28"/>
          <w:shd w:val="clear" w:color="auto" w:fill="FFFFFF"/>
          <w:lang w:val="vi-VN"/>
        </w:rPr>
        <w:t xml:space="preserve">c) </w:t>
      </w:r>
      <w:r w:rsidR="00EB3214" w:rsidRPr="00131F39">
        <w:rPr>
          <w:sz w:val="28"/>
          <w:szCs w:val="28"/>
          <w:lang w:val="nl-NL"/>
        </w:rPr>
        <w:t xml:space="preserve">Xây dựng hoàn thành Đề án “Xây dựng và phát triển Trường Trung cấp Văn hóa Nghệ thuật Thừa Thiên Huế đến năm 2025, tầm nhìn đến 2030” nhằm đưa Trường trở thành cơ sở đào tạo lĩnh vực văn hoá nghệ thuật đặc thù, duy nhất của tỉnh, đóng góp quan trọng vào sự nghiệp bảo tồn và phát huy những giá trị văn hóa truyền thống độc đáo của dân tộc và của tỉnh Thừa Thiên Huế trong giai đoạn tới theo </w:t>
      </w:r>
      <w:r w:rsidR="00EB3214" w:rsidRPr="00131F39">
        <w:rPr>
          <w:sz w:val="28"/>
          <w:szCs w:val="28"/>
          <w:lang w:val="vi-VN"/>
        </w:rPr>
        <w:t xml:space="preserve">Thông báo số 546-TB/TU ngày 22/11/2023 của Tỉnh ủy về Kết luận của </w:t>
      </w:r>
      <w:r w:rsidR="00131F39" w:rsidRPr="00131F39">
        <w:rPr>
          <w:sz w:val="28"/>
          <w:szCs w:val="28"/>
          <w:lang w:val="vi-VN"/>
        </w:rPr>
        <w:t>đ</w:t>
      </w:r>
      <w:r w:rsidR="00EB3214" w:rsidRPr="00131F39">
        <w:rPr>
          <w:sz w:val="28"/>
          <w:szCs w:val="28"/>
          <w:lang w:val="vi-VN"/>
        </w:rPr>
        <w:t xml:space="preserve">ồng chí Phó Bí thư Thường trực Tỉnh ủy về khảo sát việc lãnh đạo, chỉ đạo và tổ chức thực hiện Nghị quyết 04-NQ/TU của Tỉnh ủy (khóa XVI) về xây dựng Thừa Thiên Huế xứng tầm là một trong những trung tâm lớn, </w:t>
      </w:r>
      <w:r w:rsidR="00EB3214" w:rsidRPr="00131F39">
        <w:rPr>
          <w:sz w:val="28"/>
          <w:szCs w:val="28"/>
          <w:lang w:val="vi-VN"/>
        </w:rPr>
        <w:lastRenderedPageBreak/>
        <w:t>đặc sắc của cả nước, khu vực Đông Nam Á về văn hóa, du lịch giai đoạn 2021 - 2025 và tầm nhìn đến năm 2030 tại Đảng ủy Trường Trung cấp Văn hoá Nghệ thuật</w:t>
      </w:r>
      <w:r w:rsidR="0008491D" w:rsidRPr="00131F39">
        <w:rPr>
          <w:sz w:val="28"/>
          <w:szCs w:val="28"/>
          <w:lang w:val="vi-VN"/>
        </w:rPr>
        <w:t xml:space="preserve"> Thừa Thiên Huế</w:t>
      </w:r>
      <w:r w:rsidR="00EB3214" w:rsidRPr="00131F39">
        <w:rPr>
          <w:sz w:val="28"/>
          <w:szCs w:val="28"/>
          <w:lang w:val="vi-VN"/>
        </w:rPr>
        <w:t>.</w:t>
      </w:r>
      <w:r w:rsidR="00EB3214" w:rsidRPr="00131F39">
        <w:rPr>
          <w:sz w:val="28"/>
          <w:szCs w:val="28"/>
          <w:lang w:val="nl-NL"/>
        </w:rPr>
        <w:t xml:space="preserve"> </w:t>
      </w:r>
    </w:p>
    <w:p w:rsidR="00704C9E" w:rsidRPr="00131F39" w:rsidRDefault="00704C9E" w:rsidP="00131F39">
      <w:pPr>
        <w:widowControl w:val="0"/>
        <w:shd w:val="clear" w:color="auto" w:fill="FFFFFF"/>
        <w:spacing w:line="360" w:lineRule="exact"/>
        <w:ind w:firstLine="567"/>
        <w:jc w:val="both"/>
        <w:rPr>
          <w:b/>
          <w:sz w:val="28"/>
          <w:szCs w:val="28"/>
          <w:lang w:val="nb-NO"/>
        </w:rPr>
      </w:pPr>
      <w:r w:rsidRPr="00131F39">
        <w:rPr>
          <w:b/>
          <w:sz w:val="28"/>
          <w:szCs w:val="28"/>
          <w:lang w:val="nb-NO"/>
        </w:rPr>
        <w:t>3. Nhóm giải pháp tổ chức tuyển sinh, đào tạo</w:t>
      </w:r>
      <w:r w:rsidR="00E5187F" w:rsidRPr="00131F39">
        <w:rPr>
          <w:b/>
          <w:sz w:val="28"/>
          <w:szCs w:val="28"/>
          <w:lang w:val="nb-NO"/>
        </w:rPr>
        <w:t>,</w:t>
      </w:r>
      <w:r w:rsidRPr="00131F39">
        <w:rPr>
          <w:b/>
          <w:sz w:val="28"/>
          <w:szCs w:val="28"/>
          <w:lang w:val="nb-NO"/>
        </w:rPr>
        <w:t xml:space="preserve"> </w:t>
      </w:r>
      <w:r w:rsidR="00E5187F" w:rsidRPr="00131F39">
        <w:rPr>
          <w:b/>
          <w:sz w:val="28"/>
          <w:szCs w:val="28"/>
          <w:lang w:val="nl-NL"/>
        </w:rPr>
        <w:t xml:space="preserve">nâng cao chất lượng </w:t>
      </w:r>
      <w:r w:rsidR="009F5739" w:rsidRPr="00131F39">
        <w:rPr>
          <w:b/>
          <w:sz w:val="28"/>
          <w:szCs w:val="28"/>
          <w:lang w:val="nb-NO"/>
        </w:rPr>
        <w:t xml:space="preserve">đào tạo </w:t>
      </w:r>
      <w:r w:rsidRPr="00131F39">
        <w:rPr>
          <w:b/>
          <w:sz w:val="28"/>
          <w:szCs w:val="28"/>
          <w:lang w:val="nb-NO"/>
        </w:rPr>
        <w:t>nghề và giải quyết việc làm sau đào tạo</w:t>
      </w:r>
    </w:p>
    <w:p w:rsidR="00704C9E" w:rsidRPr="00131F39" w:rsidRDefault="00704C9E" w:rsidP="00131F39">
      <w:pPr>
        <w:widowControl w:val="0"/>
        <w:spacing w:line="360" w:lineRule="exact"/>
        <w:ind w:firstLine="567"/>
        <w:jc w:val="both"/>
        <w:rPr>
          <w:sz w:val="28"/>
          <w:szCs w:val="28"/>
          <w:lang w:val="nb-NO"/>
        </w:rPr>
      </w:pPr>
      <w:r w:rsidRPr="00131F39">
        <w:rPr>
          <w:sz w:val="28"/>
          <w:szCs w:val="28"/>
          <w:lang w:val="nb-NO"/>
        </w:rPr>
        <w:t xml:space="preserve">a) Tổ chức tuyển sinh, đào tạo theo đúng quy mô tuyển sinh của các ngành, nghề đào tạo được cơ quan có thẩm quyền cấp giấy chứng nhận đăng ký hoạt động giáo dục nghề nghiệp, </w:t>
      </w:r>
      <w:r w:rsidRPr="00131F39">
        <w:rPr>
          <w:sz w:val="28"/>
          <w:szCs w:val="28"/>
          <w:shd w:val="clear" w:color="auto" w:fill="FFFFFF"/>
          <w:lang w:val="nb-NO"/>
        </w:rPr>
        <w:t>đăng ký chỉ tiêu tuyển sinh hàng năm theo quy định</w:t>
      </w:r>
      <w:r w:rsidRPr="00131F39">
        <w:rPr>
          <w:sz w:val="28"/>
          <w:szCs w:val="28"/>
          <w:lang w:val="nb-NO"/>
        </w:rPr>
        <w:t xml:space="preserve">; </w:t>
      </w:r>
      <w:r w:rsidR="00E5187F" w:rsidRPr="00131F39">
        <w:rPr>
          <w:sz w:val="28"/>
          <w:szCs w:val="28"/>
          <w:lang w:val="nb-NO"/>
        </w:rPr>
        <w:t xml:space="preserve">các trường cao đẳng </w:t>
      </w:r>
      <w:r w:rsidRPr="00131F39">
        <w:rPr>
          <w:sz w:val="28"/>
          <w:szCs w:val="28"/>
          <w:lang w:val="nb-NO"/>
        </w:rPr>
        <w:t>liên kết, phối hợp với các trường đại học</w:t>
      </w:r>
      <w:r w:rsidR="00E5187F" w:rsidRPr="00131F39">
        <w:rPr>
          <w:sz w:val="28"/>
          <w:szCs w:val="28"/>
          <w:lang w:val="nb-NO"/>
        </w:rPr>
        <w:t xml:space="preserve"> trong nước và ngoài nước</w:t>
      </w:r>
      <w:r w:rsidRPr="00131F39">
        <w:rPr>
          <w:sz w:val="28"/>
          <w:szCs w:val="28"/>
          <w:lang w:val="nb-NO"/>
        </w:rPr>
        <w:t xml:space="preserve">, trường cao đẳng chất lượng cao trong nước để tổ chức tuyển sinh, đào tạo các ngành, nghề, trình độ đào tạo </w:t>
      </w:r>
      <w:r w:rsidR="00E5187F" w:rsidRPr="00131F39">
        <w:rPr>
          <w:sz w:val="28"/>
          <w:szCs w:val="28"/>
          <w:lang w:val="nb-NO"/>
        </w:rPr>
        <w:t xml:space="preserve">chưa được cấp phép </w:t>
      </w:r>
      <w:r w:rsidRPr="00131F39">
        <w:rPr>
          <w:sz w:val="28"/>
          <w:szCs w:val="28"/>
          <w:lang w:val="nb-NO"/>
        </w:rPr>
        <w:t>theo nhu cầu xã hội.</w:t>
      </w:r>
    </w:p>
    <w:p w:rsidR="00704C9E" w:rsidRPr="00131F39" w:rsidRDefault="00704C9E" w:rsidP="00131F39">
      <w:pPr>
        <w:widowControl w:val="0"/>
        <w:spacing w:line="360" w:lineRule="exact"/>
        <w:ind w:firstLine="567"/>
        <w:jc w:val="both"/>
        <w:rPr>
          <w:sz w:val="28"/>
          <w:szCs w:val="28"/>
          <w:lang w:val="nb-NO"/>
        </w:rPr>
      </w:pPr>
      <w:r w:rsidRPr="00131F39">
        <w:rPr>
          <w:sz w:val="28"/>
          <w:szCs w:val="28"/>
          <w:lang w:val="nb-NO"/>
        </w:rPr>
        <w:t xml:space="preserve">b) </w:t>
      </w:r>
      <w:r w:rsidR="009F5739" w:rsidRPr="00131F39">
        <w:rPr>
          <w:sz w:val="28"/>
          <w:szCs w:val="28"/>
          <w:lang w:val="nb-NO"/>
        </w:rPr>
        <w:t>Kêu gọi khuyến khích</w:t>
      </w:r>
      <w:r w:rsidRPr="00131F39">
        <w:rPr>
          <w:sz w:val="28"/>
          <w:szCs w:val="28"/>
          <w:lang w:val="nb-NO"/>
        </w:rPr>
        <w:t xml:space="preserve"> doanh nghiệp, tổ chức cá nhân đầu tư thành lập cơ sở giáo dục nghề nghiệp tư thục;</w:t>
      </w:r>
      <w:r w:rsidR="00E5187F" w:rsidRPr="00131F39">
        <w:rPr>
          <w:sz w:val="28"/>
          <w:szCs w:val="28"/>
          <w:lang w:val="nb-NO"/>
        </w:rPr>
        <w:t xml:space="preserve"> </w:t>
      </w:r>
      <w:r w:rsidR="009F5739" w:rsidRPr="00131F39">
        <w:rPr>
          <w:sz w:val="28"/>
          <w:szCs w:val="28"/>
          <w:lang w:val="nb-NO"/>
        </w:rPr>
        <w:t>đào tạo gắn với giải quyết</w:t>
      </w:r>
      <w:r w:rsidRPr="00131F39">
        <w:rPr>
          <w:sz w:val="28"/>
          <w:szCs w:val="28"/>
          <w:lang w:val="nb-NO"/>
        </w:rPr>
        <w:t xml:space="preserve"> việc làm</w:t>
      </w:r>
      <w:r w:rsidR="009F5739" w:rsidRPr="00131F39">
        <w:rPr>
          <w:sz w:val="28"/>
          <w:szCs w:val="28"/>
          <w:lang w:val="nb-NO"/>
        </w:rPr>
        <w:t>, tham gia</w:t>
      </w:r>
      <w:r w:rsidRPr="00131F39">
        <w:rPr>
          <w:sz w:val="28"/>
          <w:szCs w:val="28"/>
          <w:lang w:val="nb-NO"/>
        </w:rPr>
        <w:t xml:space="preserve"> tư vấn, giới thiệu việc làm</w:t>
      </w:r>
      <w:r w:rsidR="009F5739" w:rsidRPr="00131F39">
        <w:rPr>
          <w:sz w:val="28"/>
          <w:szCs w:val="28"/>
          <w:lang w:val="nb-NO"/>
        </w:rPr>
        <w:t xml:space="preserve"> theo</w:t>
      </w:r>
      <w:r w:rsidRPr="00131F39">
        <w:rPr>
          <w:sz w:val="28"/>
          <w:szCs w:val="28"/>
          <w:lang w:val="nb-NO"/>
        </w:rPr>
        <w:t xml:space="preserve"> nhu cầu sử dụng lao động.</w:t>
      </w:r>
    </w:p>
    <w:p w:rsidR="00704C9E" w:rsidRPr="00131F39" w:rsidRDefault="00704C9E" w:rsidP="00131F39">
      <w:pPr>
        <w:widowControl w:val="0"/>
        <w:shd w:val="clear" w:color="auto" w:fill="FFFFFF"/>
        <w:spacing w:line="360" w:lineRule="exact"/>
        <w:ind w:firstLine="567"/>
        <w:jc w:val="both"/>
        <w:rPr>
          <w:rFonts w:eastAsia="Batang"/>
          <w:sz w:val="28"/>
          <w:szCs w:val="28"/>
          <w:lang w:val="nl-NL" w:eastAsia="ko-KR"/>
        </w:rPr>
      </w:pPr>
      <w:r w:rsidRPr="00131F39">
        <w:rPr>
          <w:sz w:val="28"/>
          <w:szCs w:val="28"/>
          <w:lang w:val="nb-NO"/>
        </w:rPr>
        <w:t>c) Tiếp tục triển khai có hiệu quả các cơ chế, chính sách phát triển giáo dục nghề nghiệp, phát triển nhân lực có kỹ năng nghề, bảo đảm người học có kỹ năng chuyên môn, kỹ năng mềm, kỹ năng số, kỹ năng khởi nghiệp và trình độ ngoại ngữ thích ứng với yêu cầu của thị trường lao động.</w:t>
      </w:r>
    </w:p>
    <w:p w:rsidR="00704C9E" w:rsidRPr="00131F39" w:rsidRDefault="009F5739" w:rsidP="00131F39">
      <w:pPr>
        <w:widowControl w:val="0"/>
        <w:spacing w:line="360" w:lineRule="exact"/>
        <w:ind w:firstLine="567"/>
        <w:jc w:val="both"/>
        <w:rPr>
          <w:rFonts w:eastAsia="Batang"/>
          <w:sz w:val="28"/>
          <w:szCs w:val="28"/>
          <w:shd w:val="clear" w:color="auto" w:fill="FFFFFF"/>
          <w:lang w:val="pt-BR" w:eastAsia="ko-KR"/>
        </w:rPr>
      </w:pPr>
      <w:r w:rsidRPr="00131F39">
        <w:rPr>
          <w:rFonts w:eastAsia="Batang"/>
          <w:sz w:val="28"/>
          <w:szCs w:val="28"/>
          <w:shd w:val="clear" w:color="auto" w:fill="FFFFFF"/>
          <w:lang w:val="pt-BR" w:eastAsia="ko-KR"/>
        </w:rPr>
        <w:t>d</w:t>
      </w:r>
      <w:r w:rsidR="00704C9E" w:rsidRPr="00131F39">
        <w:rPr>
          <w:rFonts w:eastAsia="Batang"/>
          <w:sz w:val="28"/>
          <w:szCs w:val="28"/>
          <w:shd w:val="clear" w:color="auto" w:fill="FFFFFF"/>
          <w:lang w:val="pt-BR" w:eastAsia="ko-KR"/>
        </w:rPr>
        <w:t xml:space="preserve">) Phát triển </w:t>
      </w:r>
      <w:r w:rsidRPr="00131F39">
        <w:rPr>
          <w:rFonts w:eastAsia="Batang"/>
          <w:sz w:val="28"/>
          <w:szCs w:val="28"/>
          <w:shd w:val="clear" w:color="auto" w:fill="FFFFFF"/>
          <w:lang w:val="pt-BR" w:eastAsia="ko-KR"/>
        </w:rPr>
        <w:t>vận hành</w:t>
      </w:r>
      <w:r w:rsidR="004617F4" w:rsidRPr="00131F39">
        <w:rPr>
          <w:rFonts w:eastAsia="Batang"/>
          <w:sz w:val="28"/>
          <w:szCs w:val="28"/>
          <w:shd w:val="clear" w:color="auto" w:fill="FFFFFF"/>
          <w:lang w:val="pt-BR" w:eastAsia="ko-KR"/>
        </w:rPr>
        <w:t>, khai thác</w:t>
      </w:r>
      <w:r w:rsidRPr="00131F39">
        <w:rPr>
          <w:rFonts w:eastAsia="Batang"/>
          <w:sz w:val="28"/>
          <w:szCs w:val="28"/>
          <w:shd w:val="clear" w:color="auto" w:fill="FFFFFF"/>
          <w:lang w:val="pt-BR" w:eastAsia="ko-KR"/>
        </w:rPr>
        <w:t xml:space="preserve"> hệ thống </w:t>
      </w:r>
      <w:r w:rsidR="004617F4" w:rsidRPr="00131F39">
        <w:rPr>
          <w:sz w:val="28"/>
          <w:szCs w:val="28"/>
          <w:lang w:val="nl-NL"/>
        </w:rPr>
        <w:t xml:space="preserve">thông tin Quản lý giáo dục nghề nghiệp trên địa bàn tỉnh Thừa Thiên Huế theo </w:t>
      </w:r>
      <w:r w:rsidR="004617F4" w:rsidRPr="00131F39">
        <w:rPr>
          <w:bCs/>
          <w:spacing w:val="-2"/>
          <w:sz w:val="28"/>
          <w:szCs w:val="28"/>
          <w:lang w:val="nl-NL"/>
        </w:rPr>
        <w:t xml:space="preserve">Kế hoạch số 312/KH-UBND ngày 14/9/2023 của UBND tỉnh phục vụ chuyển đổi số, trong công tác quản lý giáo dục nghề nghiệp và </w:t>
      </w:r>
      <w:r w:rsidR="004617F4" w:rsidRPr="00131F39">
        <w:rPr>
          <w:sz w:val="28"/>
          <w:szCs w:val="28"/>
          <w:lang w:val="vi-VN"/>
        </w:rPr>
        <w:t>kết nối, chia sẻ dữ liệu với các</w:t>
      </w:r>
      <w:r w:rsidR="004617F4" w:rsidRPr="00131F39">
        <w:rPr>
          <w:sz w:val="28"/>
          <w:szCs w:val="28"/>
          <w:lang w:val="nl-NL"/>
        </w:rPr>
        <w:t xml:space="preserve"> hệ thống thông tin khác góp phần </w:t>
      </w:r>
      <w:r w:rsidR="00704C9E" w:rsidRPr="00131F39">
        <w:rPr>
          <w:rFonts w:eastAsia="Batang"/>
          <w:sz w:val="28"/>
          <w:szCs w:val="28"/>
          <w:shd w:val="clear" w:color="auto" w:fill="FFFFFF"/>
          <w:lang w:val="pt-BR" w:eastAsia="ko-KR"/>
        </w:rPr>
        <w:t xml:space="preserve"> gắn kết việc đào tạo với sử dụng lao động, đảm bảo cho các hoạt động của hệ thống </w:t>
      </w:r>
      <w:r w:rsidR="00704C9E" w:rsidRPr="00131F39">
        <w:rPr>
          <w:sz w:val="28"/>
          <w:szCs w:val="28"/>
          <w:lang w:val="nb-NO"/>
        </w:rPr>
        <w:t>giáo dục nghề nghiệp</w:t>
      </w:r>
      <w:r w:rsidR="00704C9E" w:rsidRPr="00131F39">
        <w:rPr>
          <w:rFonts w:eastAsia="Batang"/>
          <w:sz w:val="28"/>
          <w:szCs w:val="28"/>
          <w:shd w:val="clear" w:color="auto" w:fill="FFFFFF"/>
          <w:lang w:val="pt-BR" w:eastAsia="ko-KR"/>
        </w:rPr>
        <w:t xml:space="preserve"> hướng vào việc đáp ứng quy hoạch phát triển kinh tế - xã hội, nhu cầu của người sử dụng lao động và giải quyết việc làm.</w:t>
      </w:r>
    </w:p>
    <w:p w:rsidR="009F5739" w:rsidRPr="00131F39" w:rsidRDefault="009F5739" w:rsidP="00131F39">
      <w:pPr>
        <w:widowControl w:val="0"/>
        <w:spacing w:line="360" w:lineRule="exact"/>
        <w:ind w:firstLine="567"/>
        <w:jc w:val="both"/>
        <w:rPr>
          <w:sz w:val="28"/>
          <w:szCs w:val="28"/>
          <w:lang w:val="nb-NO"/>
        </w:rPr>
      </w:pPr>
      <w:r w:rsidRPr="00131F39">
        <w:rPr>
          <w:sz w:val="28"/>
          <w:szCs w:val="28"/>
          <w:lang w:val="nb-NO"/>
        </w:rPr>
        <w:t>đ</w:t>
      </w:r>
      <w:r w:rsidR="00704C9E" w:rsidRPr="00131F39">
        <w:rPr>
          <w:sz w:val="28"/>
          <w:szCs w:val="28"/>
          <w:lang w:val="nb-NO"/>
        </w:rPr>
        <w:t>)</w:t>
      </w:r>
      <w:r w:rsidRPr="00131F39">
        <w:rPr>
          <w:sz w:val="28"/>
          <w:szCs w:val="28"/>
          <w:lang w:val="nb-NO"/>
        </w:rPr>
        <w:t xml:space="preserve"> </w:t>
      </w:r>
      <w:r w:rsidR="00704C9E" w:rsidRPr="00131F39">
        <w:rPr>
          <w:sz w:val="28"/>
          <w:szCs w:val="28"/>
          <w:lang w:val="nb-NO"/>
        </w:rPr>
        <w:t xml:space="preserve">Chỉnh sửa, </w:t>
      </w:r>
      <w:r w:rsidRPr="00131F39">
        <w:rPr>
          <w:sz w:val="28"/>
          <w:szCs w:val="28"/>
          <w:lang w:val="nb-NO"/>
        </w:rPr>
        <w:t>cập nhật</w:t>
      </w:r>
      <w:r w:rsidR="00704C9E" w:rsidRPr="00131F39">
        <w:rPr>
          <w:sz w:val="28"/>
          <w:szCs w:val="28"/>
          <w:lang w:val="nb-NO"/>
        </w:rPr>
        <w:t xml:space="preserve"> chương trình, giáo trình đào tạo của các ngành, nghề đào tạo của các cơ sở giáo dục nghề nghiệp theo hướng đáp ứng chất lượng đầu ra theo yêu cầu, vị trí việc làm của đơn vị sử dụng lao động. </w:t>
      </w:r>
    </w:p>
    <w:p w:rsidR="00704C9E" w:rsidRPr="00131F39" w:rsidRDefault="009F5739" w:rsidP="00131F39">
      <w:pPr>
        <w:widowControl w:val="0"/>
        <w:spacing w:line="360" w:lineRule="exact"/>
        <w:ind w:firstLine="567"/>
        <w:jc w:val="both"/>
        <w:rPr>
          <w:sz w:val="28"/>
          <w:szCs w:val="28"/>
          <w:lang w:val="nb-NO"/>
        </w:rPr>
      </w:pPr>
      <w:r w:rsidRPr="00131F39">
        <w:rPr>
          <w:sz w:val="28"/>
          <w:szCs w:val="28"/>
          <w:lang w:val="nb-NO"/>
        </w:rPr>
        <w:t xml:space="preserve">e) </w:t>
      </w:r>
      <w:r w:rsidR="00704C9E" w:rsidRPr="00131F39">
        <w:rPr>
          <w:sz w:val="28"/>
          <w:szCs w:val="28"/>
          <w:lang w:val="nb-NO"/>
        </w:rPr>
        <w:t>Xây dựng, thẩm định và ban hành</w:t>
      </w:r>
      <w:r w:rsidRPr="00131F39">
        <w:rPr>
          <w:sz w:val="28"/>
          <w:szCs w:val="28"/>
          <w:lang w:val="nb-NO"/>
        </w:rPr>
        <w:t>:</w:t>
      </w:r>
      <w:r w:rsidR="00704C9E" w:rsidRPr="00131F39">
        <w:rPr>
          <w:sz w:val="28"/>
          <w:szCs w:val="28"/>
          <w:lang w:val="nb-NO"/>
        </w:rPr>
        <w:t xml:space="preserve"> các chương trình, giáo trình đào tạo của các ngành, nghề </w:t>
      </w:r>
      <w:r w:rsidR="00522CFE" w:rsidRPr="00131F39">
        <w:rPr>
          <w:sz w:val="28"/>
          <w:szCs w:val="28"/>
          <w:lang w:val="nb-NO"/>
        </w:rPr>
        <w:t xml:space="preserve">mũi nhọn </w:t>
      </w:r>
      <w:r w:rsidRPr="00131F39">
        <w:rPr>
          <w:sz w:val="28"/>
          <w:szCs w:val="28"/>
          <w:lang w:val="nb-NO"/>
        </w:rPr>
        <w:t xml:space="preserve">chủ yếu hiện nay; ngành, nghề </w:t>
      </w:r>
      <w:r w:rsidR="00704C9E" w:rsidRPr="00131F39">
        <w:rPr>
          <w:sz w:val="28"/>
          <w:szCs w:val="28"/>
          <w:lang w:val="nb-NO"/>
        </w:rPr>
        <w:t>đào tạo mới theo nhu cầu, yêu cầu thực tế sử dụng lao động của xã hội, đặc biệt là nhu cầu, yêu cầu sử dụng nguồn nhân lực qua đào tạo nghề phục vụ chuyển đổi nghề nghiệp cho người lao động và quá trình phát triển kinh tế - xã hội của tỉnh</w:t>
      </w:r>
      <w:r w:rsidRPr="00131F39">
        <w:rPr>
          <w:sz w:val="28"/>
          <w:szCs w:val="28"/>
          <w:lang w:val="nb-NO"/>
        </w:rPr>
        <w:t>; Tăng cường ứng dụng công nghệ thông tin và khai thác các ứng dụng trực tuyến; đẩy mạnh việc số hóa, xây dựng bài giảng, tài liệu điện tử để đào tạo trực tuyến linh hoạt phù hợp với chuyển đổi số trong giáo dục nghề nghiệp của giai đoạn hiện nay.</w:t>
      </w:r>
    </w:p>
    <w:p w:rsidR="00704C9E" w:rsidRPr="00131F39" w:rsidRDefault="00CE0E54" w:rsidP="00131F39">
      <w:pPr>
        <w:widowControl w:val="0"/>
        <w:spacing w:line="360" w:lineRule="exact"/>
        <w:ind w:firstLine="567"/>
        <w:jc w:val="both"/>
        <w:rPr>
          <w:sz w:val="28"/>
          <w:szCs w:val="28"/>
          <w:lang w:val="nb-NO"/>
        </w:rPr>
      </w:pPr>
      <w:r w:rsidRPr="00131F39">
        <w:rPr>
          <w:sz w:val="28"/>
          <w:szCs w:val="28"/>
          <w:lang w:val="nb-NO"/>
        </w:rPr>
        <w:t>g</w:t>
      </w:r>
      <w:r w:rsidR="00704C9E" w:rsidRPr="00131F39">
        <w:rPr>
          <w:sz w:val="28"/>
          <w:szCs w:val="28"/>
          <w:lang w:val="nb-NO"/>
        </w:rPr>
        <w:t>) Thực hiện tốt công tác tự đánh giá chất lượng cơ sở giáo dục nghề nghiệp, các chương trình đào tạo nghề trọng điểm quốc gia, khu vực, quốc tế của các trường cao đẳng, trường trung cấp</w:t>
      </w:r>
      <w:r w:rsidR="00E46FF8" w:rsidRPr="00131F39">
        <w:rPr>
          <w:sz w:val="28"/>
          <w:szCs w:val="28"/>
          <w:lang w:val="nb-NO"/>
        </w:rPr>
        <w:t>;</w:t>
      </w:r>
      <w:r w:rsidR="00704C9E" w:rsidRPr="00131F39">
        <w:rPr>
          <w:sz w:val="28"/>
          <w:szCs w:val="28"/>
          <w:lang w:val="nb-NO"/>
        </w:rPr>
        <w:t xml:space="preserve"> khuyến khích việc tự đánh giá đối với tất </w:t>
      </w:r>
      <w:r w:rsidR="00704C9E" w:rsidRPr="00131F39">
        <w:rPr>
          <w:sz w:val="28"/>
          <w:szCs w:val="28"/>
          <w:lang w:val="nb-NO"/>
        </w:rPr>
        <w:lastRenderedPageBreak/>
        <w:t>cả các chương trình đào tạo đang triển khai đào tạo tại cơ sở; kiểm tra, giám sát việc nhà trường xây dựng văn hóa chất lượng và chuẩn bị các điều kiện tham gia kiểm định để được công nhận chất lượng.</w:t>
      </w:r>
    </w:p>
    <w:p w:rsidR="00F117DC" w:rsidRPr="00131F39" w:rsidRDefault="00F117DC" w:rsidP="00131F39">
      <w:pPr>
        <w:widowControl w:val="0"/>
        <w:spacing w:line="360" w:lineRule="exact"/>
        <w:ind w:firstLine="567"/>
        <w:jc w:val="both"/>
        <w:rPr>
          <w:color w:val="000000"/>
          <w:sz w:val="28"/>
          <w:szCs w:val="28"/>
          <w:lang w:val="nb-NO"/>
        </w:rPr>
      </w:pPr>
      <w:r w:rsidRPr="00131F39">
        <w:rPr>
          <w:color w:val="000000"/>
          <w:sz w:val="28"/>
          <w:szCs w:val="28"/>
          <w:lang w:val="nb-NO"/>
        </w:rPr>
        <w:t>h) Tăng cường kiểm tra, giám sát công tác đào tạo nghề, kịp thời bổ sung, điều chỉnh những ngành, nghề mới đáp ứng nhu cầu nhân lực của thị trường lao động.</w:t>
      </w:r>
    </w:p>
    <w:p w:rsidR="00704C9E" w:rsidRPr="00131F39" w:rsidRDefault="009F5739" w:rsidP="00131F39">
      <w:pPr>
        <w:widowControl w:val="0"/>
        <w:spacing w:line="360" w:lineRule="exact"/>
        <w:ind w:firstLine="567"/>
        <w:jc w:val="both"/>
        <w:rPr>
          <w:b/>
          <w:sz w:val="28"/>
          <w:szCs w:val="28"/>
          <w:lang w:val="nb-NO"/>
        </w:rPr>
      </w:pPr>
      <w:r w:rsidRPr="00131F39">
        <w:rPr>
          <w:b/>
          <w:sz w:val="28"/>
          <w:szCs w:val="28"/>
          <w:lang w:val="nb-NO"/>
        </w:rPr>
        <w:t>4.</w:t>
      </w:r>
      <w:r w:rsidR="00271D41" w:rsidRPr="00131F39">
        <w:rPr>
          <w:sz w:val="28"/>
          <w:szCs w:val="28"/>
          <w:lang w:val="nb-NO"/>
        </w:rPr>
        <w:t xml:space="preserve"> </w:t>
      </w:r>
      <w:r w:rsidR="00704C9E" w:rsidRPr="00131F39">
        <w:rPr>
          <w:b/>
          <w:sz w:val="28"/>
          <w:szCs w:val="28"/>
          <w:lang w:val="nb-NO"/>
        </w:rPr>
        <w:t>Giải pháp nâng cao năng lực đội ngũ cán bộ quản lý nhà nước về giáo dục nghề nghiệp cấp tỉnh, huyện, xã; nâng cao năng lực cán bộ quản lý, nhà giáo giáo dục nghề nghiệp trong các cơ sở giáo dục nghề nghiệp</w:t>
      </w:r>
    </w:p>
    <w:p w:rsidR="00167D9C" w:rsidRPr="00131F39" w:rsidRDefault="00704C9E" w:rsidP="00131F39">
      <w:pPr>
        <w:widowControl w:val="0"/>
        <w:spacing w:line="360" w:lineRule="exact"/>
        <w:ind w:firstLine="567"/>
        <w:jc w:val="both"/>
        <w:rPr>
          <w:sz w:val="28"/>
          <w:szCs w:val="28"/>
          <w:lang w:val="nb-NO"/>
        </w:rPr>
      </w:pPr>
      <w:r w:rsidRPr="00131F39">
        <w:rPr>
          <w:sz w:val="28"/>
          <w:szCs w:val="28"/>
          <w:lang w:val="nb-NO"/>
        </w:rPr>
        <w:t>a) Tổ chức đào tạo, tập huấn, bồi dưỡng chuyên môn, nghiệp vụ định kỳ, hàng năm cho đội ngũ cán bộ quản lý nhà nước về giáo dục nghề nghiệp các cấp, đội ngũ cán bộ quản lý, nhà giáo giáo dục nghề nghiệp trong các cơ sở giáo dục nghề nghiệp trên địa bàn tỉnh</w:t>
      </w:r>
      <w:r w:rsidR="00167D9C" w:rsidRPr="00131F39">
        <w:rPr>
          <w:sz w:val="28"/>
          <w:szCs w:val="28"/>
          <w:lang w:val="nb-NO"/>
        </w:rPr>
        <w:t xml:space="preserve"> để nâng cao năng lực quản lý và </w:t>
      </w:r>
      <w:r w:rsidR="0038240D" w:rsidRPr="00131F39">
        <w:rPr>
          <w:sz w:val="28"/>
          <w:szCs w:val="28"/>
          <w:lang w:val="nb-NO"/>
        </w:rPr>
        <w:t>năng lực giảng dạy</w:t>
      </w:r>
      <w:r w:rsidRPr="00131F39">
        <w:rPr>
          <w:sz w:val="28"/>
          <w:szCs w:val="28"/>
          <w:lang w:val="nb-NO"/>
        </w:rPr>
        <w:t xml:space="preserve">. </w:t>
      </w:r>
    </w:p>
    <w:p w:rsidR="00167D9C" w:rsidRPr="00131F39" w:rsidRDefault="00167D9C" w:rsidP="00131F39">
      <w:pPr>
        <w:widowControl w:val="0"/>
        <w:spacing w:line="360" w:lineRule="exact"/>
        <w:ind w:firstLine="567"/>
        <w:jc w:val="both"/>
        <w:rPr>
          <w:color w:val="000000"/>
          <w:sz w:val="28"/>
          <w:szCs w:val="28"/>
          <w:lang w:val="nb-NO"/>
        </w:rPr>
      </w:pPr>
      <w:r w:rsidRPr="00131F39">
        <w:rPr>
          <w:sz w:val="28"/>
          <w:szCs w:val="28"/>
          <w:lang w:val="nb-NO"/>
        </w:rPr>
        <w:t>b) Cử</w:t>
      </w:r>
      <w:r w:rsidRPr="00131F39">
        <w:rPr>
          <w:color w:val="000000"/>
          <w:sz w:val="28"/>
          <w:szCs w:val="28"/>
          <w:lang w:val="nb-NO"/>
        </w:rPr>
        <w:t xml:space="preserve"> giảng viên, giáo viên </w:t>
      </w:r>
      <w:r w:rsidRPr="00131F39">
        <w:rPr>
          <w:sz w:val="28"/>
          <w:szCs w:val="28"/>
          <w:lang w:val="nb-NO"/>
        </w:rPr>
        <w:t xml:space="preserve">các cơ sở giáo dục nghề nghiệp </w:t>
      </w:r>
      <w:r w:rsidRPr="00131F39">
        <w:rPr>
          <w:color w:val="000000"/>
          <w:sz w:val="28"/>
          <w:szCs w:val="28"/>
          <w:lang w:val="nb-NO"/>
        </w:rPr>
        <w:t>tham gia đánh giá kỹ năng nghề quốc gia tại các tổ chức đánh giá kỹ năng nghề có tổ chức đánh giá đối với các bậc trình độ kỹ năng</w:t>
      </w:r>
      <w:r w:rsidR="002E1C41" w:rsidRPr="00131F39">
        <w:rPr>
          <w:color w:val="000000"/>
          <w:sz w:val="28"/>
          <w:szCs w:val="28"/>
          <w:lang w:val="nb-NO"/>
        </w:rPr>
        <w:t>; cử nhà giáo tham gia Hội giảng nhà giáo dục nghề nghiệp toàn quốc</w:t>
      </w:r>
      <w:r w:rsidR="00797FA8" w:rsidRPr="00131F39">
        <w:rPr>
          <w:color w:val="000000"/>
          <w:sz w:val="28"/>
          <w:szCs w:val="28"/>
          <w:lang w:val="nb-NO"/>
        </w:rPr>
        <w:t xml:space="preserve">; cử nhà giáo có năng lực giảng dạy chuyên sâu huấn luyện thí sinh tham dự </w:t>
      </w:r>
      <w:r w:rsidR="00797FA8" w:rsidRPr="00131F39">
        <w:rPr>
          <w:color w:val="000000" w:themeColor="text1"/>
          <w:sz w:val="28"/>
          <w:szCs w:val="28"/>
          <w:lang w:val="nb-NO"/>
        </w:rPr>
        <w:t>Hội thi Kỹ năng nghề quốc gi</w:t>
      </w:r>
      <w:r w:rsidR="000C7A61" w:rsidRPr="00131F39">
        <w:rPr>
          <w:color w:val="000000" w:themeColor="text1"/>
          <w:sz w:val="28"/>
          <w:szCs w:val="28"/>
          <w:lang w:val="nb-NO"/>
        </w:rPr>
        <w:t>a</w:t>
      </w:r>
      <w:r w:rsidR="0038240D" w:rsidRPr="00131F39">
        <w:rPr>
          <w:color w:val="000000"/>
          <w:sz w:val="28"/>
          <w:szCs w:val="28"/>
          <w:lang w:val="nb-NO"/>
        </w:rPr>
        <w:t>.</w:t>
      </w:r>
    </w:p>
    <w:p w:rsidR="00704C9E" w:rsidRPr="00131F39" w:rsidRDefault="00704C9E" w:rsidP="00131F39">
      <w:pPr>
        <w:widowControl w:val="0"/>
        <w:spacing w:line="360" w:lineRule="exact"/>
        <w:ind w:firstLine="567"/>
        <w:jc w:val="both"/>
        <w:rPr>
          <w:b/>
          <w:sz w:val="28"/>
          <w:szCs w:val="28"/>
          <w:lang w:val="pt-BR"/>
        </w:rPr>
      </w:pPr>
      <w:r w:rsidRPr="00131F39">
        <w:rPr>
          <w:b/>
          <w:sz w:val="28"/>
          <w:szCs w:val="28"/>
          <w:lang w:val="pt-BR"/>
        </w:rPr>
        <w:t>I</w:t>
      </w:r>
      <w:r w:rsidR="00B368CB" w:rsidRPr="00131F39">
        <w:rPr>
          <w:b/>
          <w:sz w:val="28"/>
          <w:szCs w:val="28"/>
          <w:lang w:val="pt-BR"/>
        </w:rPr>
        <w:t>V</w:t>
      </w:r>
      <w:r w:rsidRPr="00131F39">
        <w:rPr>
          <w:b/>
          <w:sz w:val="28"/>
          <w:szCs w:val="28"/>
          <w:lang w:val="pt-BR"/>
        </w:rPr>
        <w:t>. KINH PHÍ THỰC HIỆN</w:t>
      </w:r>
    </w:p>
    <w:p w:rsidR="00704C9E" w:rsidRPr="00131F39" w:rsidRDefault="00704C9E" w:rsidP="00131F39">
      <w:pPr>
        <w:widowControl w:val="0"/>
        <w:spacing w:line="360" w:lineRule="exact"/>
        <w:ind w:firstLine="567"/>
        <w:jc w:val="both"/>
        <w:rPr>
          <w:sz w:val="28"/>
          <w:szCs w:val="28"/>
          <w:lang w:val="pt-BR"/>
        </w:rPr>
      </w:pPr>
      <w:r w:rsidRPr="00131F39">
        <w:rPr>
          <w:sz w:val="28"/>
          <w:szCs w:val="28"/>
          <w:lang w:val="pt-BR"/>
        </w:rPr>
        <w:t>1.</w:t>
      </w:r>
      <w:r w:rsidR="00CE0E54" w:rsidRPr="00131F39">
        <w:rPr>
          <w:sz w:val="28"/>
          <w:szCs w:val="28"/>
          <w:lang w:val="pt-BR"/>
        </w:rPr>
        <w:t xml:space="preserve"> </w:t>
      </w:r>
      <w:r w:rsidRPr="00131F39">
        <w:rPr>
          <w:sz w:val="28"/>
          <w:szCs w:val="28"/>
          <w:lang w:val="pt-BR"/>
        </w:rPr>
        <w:t>Kinh phí được bố trí năm 202</w:t>
      </w:r>
      <w:r w:rsidR="00271D41" w:rsidRPr="00131F39">
        <w:rPr>
          <w:sz w:val="28"/>
          <w:szCs w:val="28"/>
          <w:lang w:val="pt-BR"/>
        </w:rPr>
        <w:t>4</w:t>
      </w:r>
      <w:r w:rsidRPr="00131F39">
        <w:rPr>
          <w:sz w:val="28"/>
          <w:szCs w:val="28"/>
          <w:lang w:val="pt-BR"/>
        </w:rPr>
        <w:t xml:space="preserve"> từ nguồn vốn</w:t>
      </w:r>
      <w:r w:rsidR="0052591D" w:rsidRPr="00131F39">
        <w:rPr>
          <w:sz w:val="28"/>
          <w:szCs w:val="28"/>
          <w:lang w:val="pt-BR"/>
        </w:rPr>
        <w:t xml:space="preserve"> </w:t>
      </w:r>
      <w:r w:rsidRPr="00131F39">
        <w:rPr>
          <w:sz w:val="28"/>
          <w:szCs w:val="28"/>
          <w:lang w:val="pt-BR"/>
        </w:rPr>
        <w:t>ngân sách Trung ương (Chương trình mục tiêu quốc gia), nguồn vốn từ ngân sách tỉnh.</w:t>
      </w:r>
    </w:p>
    <w:p w:rsidR="00704C9E" w:rsidRPr="00131F39" w:rsidRDefault="00704C9E" w:rsidP="00131F39">
      <w:pPr>
        <w:widowControl w:val="0"/>
        <w:spacing w:line="360" w:lineRule="exact"/>
        <w:ind w:firstLine="567"/>
        <w:jc w:val="both"/>
        <w:rPr>
          <w:sz w:val="28"/>
          <w:szCs w:val="28"/>
          <w:lang w:val="pt-BR"/>
        </w:rPr>
      </w:pPr>
      <w:r w:rsidRPr="00131F39">
        <w:rPr>
          <w:sz w:val="28"/>
          <w:szCs w:val="28"/>
          <w:lang w:val="pt-BR"/>
        </w:rPr>
        <w:t>2. Huy động các nguồn vốn hợp pháp khác.</w:t>
      </w:r>
    </w:p>
    <w:p w:rsidR="00D522D5" w:rsidRPr="00131F39" w:rsidRDefault="00267EA2" w:rsidP="00131F39">
      <w:pPr>
        <w:widowControl w:val="0"/>
        <w:spacing w:line="360" w:lineRule="exact"/>
        <w:ind w:firstLine="567"/>
        <w:jc w:val="both"/>
        <w:rPr>
          <w:b/>
          <w:sz w:val="28"/>
          <w:szCs w:val="28"/>
          <w:lang w:val="pt-BR"/>
        </w:rPr>
      </w:pPr>
      <w:r w:rsidRPr="00131F39">
        <w:rPr>
          <w:b/>
          <w:sz w:val="28"/>
          <w:szCs w:val="28"/>
          <w:lang w:val="pt-BR"/>
        </w:rPr>
        <w:t>V</w:t>
      </w:r>
      <w:r w:rsidR="0061710A" w:rsidRPr="00131F39">
        <w:rPr>
          <w:b/>
          <w:sz w:val="28"/>
          <w:szCs w:val="28"/>
          <w:lang w:val="pt-BR"/>
        </w:rPr>
        <w:t xml:space="preserve">. </w:t>
      </w:r>
      <w:r w:rsidR="00D522D5" w:rsidRPr="00131F39">
        <w:rPr>
          <w:b/>
          <w:sz w:val="28"/>
          <w:szCs w:val="28"/>
          <w:lang w:val="pt-BR"/>
        </w:rPr>
        <w:t>TỔ CHỨC THỰC HIỆN</w:t>
      </w:r>
    </w:p>
    <w:p w:rsidR="00D522D5" w:rsidRPr="00131F39" w:rsidRDefault="00D522D5" w:rsidP="00131F39">
      <w:pPr>
        <w:widowControl w:val="0"/>
        <w:spacing w:line="360" w:lineRule="exact"/>
        <w:ind w:firstLine="567"/>
        <w:jc w:val="both"/>
        <w:rPr>
          <w:b/>
          <w:sz w:val="28"/>
          <w:szCs w:val="28"/>
          <w:lang w:val="pt-BR"/>
        </w:rPr>
      </w:pPr>
      <w:r w:rsidRPr="00131F39">
        <w:rPr>
          <w:b/>
          <w:sz w:val="28"/>
          <w:szCs w:val="28"/>
          <w:lang w:val="pt-BR"/>
        </w:rPr>
        <w:t>1. Sở Lao động - Thương binh và Xã hội</w:t>
      </w:r>
    </w:p>
    <w:p w:rsidR="00BA32BC" w:rsidRPr="00131F39" w:rsidRDefault="00D305EC" w:rsidP="00131F39">
      <w:pPr>
        <w:widowControl w:val="0"/>
        <w:spacing w:line="360" w:lineRule="exact"/>
        <w:ind w:firstLine="567"/>
        <w:jc w:val="both"/>
        <w:rPr>
          <w:sz w:val="28"/>
          <w:szCs w:val="28"/>
          <w:lang w:val="pt-BR"/>
        </w:rPr>
      </w:pPr>
      <w:r w:rsidRPr="00131F39">
        <w:rPr>
          <w:sz w:val="28"/>
          <w:szCs w:val="28"/>
          <w:lang w:val="pt-BR"/>
        </w:rPr>
        <w:t>a) Chủ trì, phối hợp với các sở, ngành có liên quan t</w:t>
      </w:r>
      <w:r w:rsidR="00271D41" w:rsidRPr="00131F39">
        <w:rPr>
          <w:sz w:val="28"/>
          <w:szCs w:val="28"/>
          <w:lang w:val="pt-BR"/>
        </w:rPr>
        <w:t xml:space="preserve">ham mưu UBND tỉnh </w:t>
      </w:r>
      <w:r w:rsidR="00597710">
        <w:rPr>
          <w:sz w:val="28"/>
          <w:szCs w:val="28"/>
          <w:lang w:val="pt-BR"/>
        </w:rPr>
        <w:t>triển khai thực hiện Quyết định số 147/QĐ-LĐTBXH ngày 05/02/2024 của Bộ trưởng Bộ Lao động – Thương binh và Xã hội về việc sáp nhập nguyên trạng Trường Cao đẳng nghề Thừa Thiên Huế, Trường Cao đẳng Sư phạm Thừa Thiên Huế vào Trường Cao đẳng Giao thông Huế và đổi tên thành Trường Cao đẳng Huế.</w:t>
      </w:r>
    </w:p>
    <w:p w:rsidR="00666AC1" w:rsidRPr="00131F39" w:rsidRDefault="00D305EC" w:rsidP="00131F39">
      <w:pPr>
        <w:widowControl w:val="0"/>
        <w:spacing w:line="360" w:lineRule="exact"/>
        <w:ind w:firstLine="567"/>
        <w:jc w:val="both"/>
        <w:rPr>
          <w:sz w:val="28"/>
          <w:szCs w:val="28"/>
          <w:lang w:val="pt-BR"/>
        </w:rPr>
      </w:pPr>
      <w:r w:rsidRPr="00131F39">
        <w:rPr>
          <w:sz w:val="28"/>
          <w:szCs w:val="28"/>
          <w:lang w:val="pt-BR"/>
        </w:rPr>
        <w:t>b)</w:t>
      </w:r>
      <w:r w:rsidR="00666AC1" w:rsidRPr="00131F39">
        <w:rPr>
          <w:sz w:val="28"/>
          <w:szCs w:val="28"/>
          <w:lang w:val="pt-BR"/>
        </w:rPr>
        <w:t xml:space="preserve"> Tham mưu </w:t>
      </w:r>
      <w:r w:rsidR="0052591D" w:rsidRPr="00131F39">
        <w:rPr>
          <w:sz w:val="28"/>
          <w:szCs w:val="28"/>
          <w:lang w:val="pt-BR"/>
        </w:rPr>
        <w:t xml:space="preserve">UBND tỉnh </w:t>
      </w:r>
      <w:r w:rsidR="00F33DD1" w:rsidRPr="00131F39">
        <w:rPr>
          <w:sz w:val="28"/>
          <w:szCs w:val="28"/>
          <w:lang w:val="pt-BR"/>
        </w:rPr>
        <w:t>ban hành</w:t>
      </w:r>
      <w:r w:rsidR="0052591D" w:rsidRPr="00131F39">
        <w:rPr>
          <w:sz w:val="28"/>
          <w:szCs w:val="28"/>
          <w:lang w:val="pt-BR"/>
        </w:rPr>
        <w:t xml:space="preserve"> </w:t>
      </w:r>
      <w:r w:rsidR="003E54FB" w:rsidRPr="00131F39">
        <w:rPr>
          <w:sz w:val="28"/>
          <w:szCs w:val="28"/>
          <w:lang w:val="pt-BR"/>
        </w:rPr>
        <w:t xml:space="preserve">các văn bản: </w:t>
      </w:r>
      <w:r w:rsidR="00D11C3F" w:rsidRPr="00131F39">
        <w:rPr>
          <w:sz w:val="28"/>
          <w:szCs w:val="28"/>
          <w:lang w:val="pt-BR"/>
        </w:rPr>
        <w:t>Quyết định</w:t>
      </w:r>
      <w:r w:rsidR="00666AC1" w:rsidRPr="00131F39">
        <w:rPr>
          <w:sz w:val="28"/>
          <w:szCs w:val="28"/>
          <w:lang w:val="pt-BR"/>
        </w:rPr>
        <w:t xml:space="preserve"> thành lập Hội đồng </w:t>
      </w:r>
      <w:r w:rsidR="0052591D" w:rsidRPr="00131F39">
        <w:rPr>
          <w:sz w:val="28"/>
          <w:szCs w:val="28"/>
          <w:lang w:val="pt-BR"/>
        </w:rPr>
        <w:t>tư vấn g</w:t>
      </w:r>
      <w:r w:rsidR="00666AC1" w:rsidRPr="00131F39">
        <w:rPr>
          <w:sz w:val="28"/>
          <w:szCs w:val="28"/>
          <w:lang w:val="pt-BR"/>
        </w:rPr>
        <w:t xml:space="preserve">iáo dục nghề nghiệp cấp tỉnh và Quy chế hoạt động của Hội đồng </w:t>
      </w:r>
      <w:r w:rsidR="0052591D" w:rsidRPr="00131F39">
        <w:rPr>
          <w:sz w:val="28"/>
          <w:szCs w:val="28"/>
          <w:lang w:val="pt-BR"/>
        </w:rPr>
        <w:t xml:space="preserve">tư vấn </w:t>
      </w:r>
      <w:r w:rsidR="00666AC1" w:rsidRPr="00131F39">
        <w:rPr>
          <w:sz w:val="28"/>
          <w:szCs w:val="28"/>
          <w:lang w:val="pt-BR"/>
        </w:rPr>
        <w:t>nhằm hỗ trợ giáo dục nghề nghiệp trên địa bàn tỉnh thực hiện hiệu quả đáp ứng nhu cầu phát triển kinh tế - xã hội của tỉnh trong giai đoạn hiện nay và đến năm 2030.</w:t>
      </w:r>
    </w:p>
    <w:p w:rsidR="00043016" w:rsidRPr="00131F39" w:rsidRDefault="00D305EC" w:rsidP="00131F39">
      <w:pPr>
        <w:widowControl w:val="0"/>
        <w:spacing w:line="360" w:lineRule="exact"/>
        <w:ind w:firstLine="567"/>
        <w:jc w:val="both"/>
        <w:rPr>
          <w:sz w:val="28"/>
          <w:szCs w:val="28"/>
          <w:lang w:val="pt-BR"/>
        </w:rPr>
      </w:pPr>
      <w:r w:rsidRPr="00131F39">
        <w:rPr>
          <w:sz w:val="28"/>
          <w:szCs w:val="28"/>
          <w:lang w:val="pt-BR"/>
        </w:rPr>
        <w:t>c)</w:t>
      </w:r>
      <w:r w:rsidR="00043016" w:rsidRPr="00131F39">
        <w:rPr>
          <w:sz w:val="28"/>
          <w:szCs w:val="28"/>
          <w:lang w:val="pt-BR"/>
        </w:rPr>
        <w:t xml:space="preserve"> </w:t>
      </w:r>
      <w:r w:rsidR="00271D41" w:rsidRPr="00131F39">
        <w:rPr>
          <w:sz w:val="28"/>
          <w:szCs w:val="28"/>
          <w:lang w:val="pt-BR"/>
        </w:rPr>
        <w:t xml:space="preserve">Tiếp tục rà soát </w:t>
      </w:r>
      <w:r w:rsidR="0071730E" w:rsidRPr="00131F39">
        <w:rPr>
          <w:sz w:val="28"/>
          <w:szCs w:val="28"/>
          <w:lang w:val="pt-BR"/>
        </w:rPr>
        <w:t xml:space="preserve">công tác đầu tư </w:t>
      </w:r>
      <w:r w:rsidR="008872B1" w:rsidRPr="00131F39">
        <w:rPr>
          <w:sz w:val="28"/>
          <w:szCs w:val="28"/>
          <w:lang w:val="pt-BR"/>
        </w:rPr>
        <w:t>mua sắm trang thiết bị đào tạo các ngành nghề trọng điểm cấp độ quốc gia, A</w:t>
      </w:r>
      <w:r w:rsidR="0088072E">
        <w:rPr>
          <w:sz w:val="28"/>
          <w:szCs w:val="28"/>
          <w:lang w:val="pt-BR"/>
        </w:rPr>
        <w:t xml:space="preserve">SEAN </w:t>
      </w:r>
      <w:r w:rsidR="008872B1" w:rsidRPr="00131F39">
        <w:rPr>
          <w:sz w:val="28"/>
          <w:szCs w:val="28"/>
          <w:lang w:val="pt-BR"/>
        </w:rPr>
        <w:t xml:space="preserve">và quốc tế cho các trường cao đẳng, trường trung cấp công lập trên địa bàn tỉnh </w:t>
      </w:r>
      <w:r w:rsidR="00043016" w:rsidRPr="00131F39">
        <w:rPr>
          <w:sz w:val="28"/>
          <w:szCs w:val="28"/>
          <w:lang w:val="pt-BR"/>
        </w:rPr>
        <w:t xml:space="preserve">từ nguồn vốn các </w:t>
      </w:r>
      <w:r w:rsidR="00095B6E" w:rsidRPr="00131F39">
        <w:rPr>
          <w:sz w:val="28"/>
          <w:szCs w:val="28"/>
          <w:lang w:val="pt-BR"/>
        </w:rPr>
        <w:t xml:space="preserve">chương trình mục tiêu quốc gia đảm bảo theo đúng quy định và theo </w:t>
      </w:r>
      <w:r w:rsidR="0071730E" w:rsidRPr="00131F39">
        <w:rPr>
          <w:sz w:val="28"/>
          <w:szCs w:val="28"/>
          <w:lang w:val="pt-BR"/>
        </w:rPr>
        <w:t>mục tiêu</w:t>
      </w:r>
      <w:r w:rsidR="00095B6E" w:rsidRPr="00131F39">
        <w:rPr>
          <w:sz w:val="28"/>
          <w:szCs w:val="28"/>
          <w:lang w:val="pt-BR"/>
        </w:rPr>
        <w:t xml:space="preserve"> của Đề án sắp xếp </w:t>
      </w:r>
      <w:r w:rsidR="00095B6E" w:rsidRPr="00131F39">
        <w:rPr>
          <w:sz w:val="28"/>
          <w:szCs w:val="28"/>
          <w:lang w:val="pt-BR"/>
        </w:rPr>
        <w:lastRenderedPageBreak/>
        <w:t>các cơ sở giáo dục nghề nghiệp công lập thuộc tỉnh Thừa Thiên Huế giai đoạn 2021-2025, định hướng đến năm 2030.</w:t>
      </w:r>
    </w:p>
    <w:p w:rsidR="00F0735C" w:rsidRPr="00131F39" w:rsidRDefault="00D305EC" w:rsidP="00131F39">
      <w:pPr>
        <w:widowControl w:val="0"/>
        <w:spacing w:line="360" w:lineRule="exact"/>
        <w:ind w:firstLine="567"/>
        <w:jc w:val="both"/>
        <w:rPr>
          <w:spacing w:val="-2"/>
          <w:sz w:val="28"/>
          <w:szCs w:val="28"/>
          <w:lang w:val="nb-NO"/>
        </w:rPr>
      </w:pPr>
      <w:r w:rsidRPr="00131F39">
        <w:rPr>
          <w:spacing w:val="-2"/>
          <w:sz w:val="28"/>
          <w:szCs w:val="28"/>
          <w:lang w:val="nb-NO"/>
        </w:rPr>
        <w:t>d)</w:t>
      </w:r>
      <w:r w:rsidR="00F0735C" w:rsidRPr="00131F39">
        <w:rPr>
          <w:spacing w:val="-2"/>
          <w:sz w:val="28"/>
          <w:szCs w:val="28"/>
          <w:lang w:val="nb-NO"/>
        </w:rPr>
        <w:t xml:space="preserve"> </w:t>
      </w:r>
      <w:r w:rsidRPr="00131F39">
        <w:rPr>
          <w:sz w:val="28"/>
          <w:szCs w:val="28"/>
          <w:lang w:val="pt-BR"/>
        </w:rPr>
        <w:t>Tham mưu UBND tỉnh b</w:t>
      </w:r>
      <w:r w:rsidR="00647504" w:rsidRPr="00131F39">
        <w:rPr>
          <w:spacing w:val="-2"/>
          <w:sz w:val="28"/>
          <w:szCs w:val="28"/>
          <w:lang w:val="nb-NO"/>
        </w:rPr>
        <w:t xml:space="preserve">an hành định mức kinh tế kỹ thuật các ngành nghề đào tạo thuộc lĩnh vực giáo dục nghề nghiệp và đơn giá đặt hàng đào tạo đối với đào tạo nghề trình độ sơ cấp và dưới 3 tháng </w:t>
      </w:r>
      <w:r w:rsidR="00A86D06" w:rsidRPr="00131F39">
        <w:rPr>
          <w:spacing w:val="-2"/>
          <w:sz w:val="28"/>
          <w:szCs w:val="28"/>
          <w:lang w:val="nb-NO"/>
        </w:rPr>
        <w:t xml:space="preserve">với </w:t>
      </w:r>
      <w:r w:rsidR="00F0735C" w:rsidRPr="00131F39">
        <w:rPr>
          <w:spacing w:val="-2"/>
          <w:sz w:val="28"/>
          <w:szCs w:val="28"/>
          <w:lang w:val="nb-NO"/>
        </w:rPr>
        <w:t>các ngành, nghề đào tạo theo hướng đa ngành, đa lĩnh vực và đảm bảo tính đúng, tính đủ về chi phí đào tạo, sát với nhu cầu của người dân, cơ sở giáo dục nghề nghiệp, doanh nghiệp và thực tiễn sản xuất</w:t>
      </w:r>
      <w:r w:rsidR="00647504" w:rsidRPr="00131F39">
        <w:rPr>
          <w:spacing w:val="-2"/>
          <w:sz w:val="28"/>
          <w:szCs w:val="28"/>
          <w:lang w:val="nb-NO"/>
        </w:rPr>
        <w:t>.</w:t>
      </w:r>
    </w:p>
    <w:p w:rsidR="00A944C4" w:rsidRPr="00131F39" w:rsidRDefault="00D305EC" w:rsidP="00131F39">
      <w:pPr>
        <w:widowControl w:val="0"/>
        <w:shd w:val="clear" w:color="auto" w:fill="FFFFFF"/>
        <w:spacing w:line="360" w:lineRule="exact"/>
        <w:ind w:firstLine="567"/>
        <w:jc w:val="both"/>
        <w:rPr>
          <w:bCs/>
          <w:sz w:val="28"/>
          <w:szCs w:val="28"/>
          <w:lang w:val="nb-NO"/>
        </w:rPr>
      </w:pPr>
      <w:r w:rsidRPr="00131F39">
        <w:rPr>
          <w:sz w:val="28"/>
          <w:szCs w:val="28"/>
          <w:lang w:val="pt-BR"/>
        </w:rPr>
        <w:t>đ)</w:t>
      </w:r>
      <w:r w:rsidR="0071730E" w:rsidRPr="00131F39">
        <w:rPr>
          <w:sz w:val="28"/>
          <w:szCs w:val="28"/>
          <w:lang w:val="pt-BR"/>
        </w:rPr>
        <w:t xml:space="preserve"> Chuẩn hóa</w:t>
      </w:r>
      <w:r w:rsidR="00D522D5" w:rsidRPr="00131F39">
        <w:rPr>
          <w:sz w:val="28"/>
          <w:szCs w:val="28"/>
          <w:lang w:val="pt-BR"/>
        </w:rPr>
        <w:t xml:space="preserve"> đội ngũ nhà giáo của các cơ sở </w:t>
      </w:r>
      <w:r w:rsidR="00816203" w:rsidRPr="00131F39">
        <w:rPr>
          <w:sz w:val="28"/>
          <w:szCs w:val="28"/>
          <w:lang w:val="nb-NO"/>
        </w:rPr>
        <w:t xml:space="preserve">giáo dục nghề nghiệp </w:t>
      </w:r>
      <w:r w:rsidR="00A944C4" w:rsidRPr="00131F39">
        <w:rPr>
          <w:sz w:val="28"/>
          <w:szCs w:val="28"/>
          <w:lang w:val="pt-BR"/>
        </w:rPr>
        <w:t xml:space="preserve">đạt chuẩn theo </w:t>
      </w:r>
      <w:r w:rsidR="00A944C4" w:rsidRPr="00131F39">
        <w:rPr>
          <w:sz w:val="28"/>
          <w:szCs w:val="28"/>
          <w:shd w:val="clear" w:color="auto" w:fill="FFFFFF"/>
          <w:lang w:val="nb-NO"/>
        </w:rPr>
        <w:t xml:space="preserve">Thông tư 08/2017/TT-BLĐTBXH ngày 10/3/2017 của Bộ Lao động </w:t>
      </w:r>
      <w:r w:rsidR="00760899" w:rsidRPr="00131F39">
        <w:rPr>
          <w:sz w:val="28"/>
          <w:szCs w:val="28"/>
          <w:shd w:val="clear" w:color="auto" w:fill="FFFFFF"/>
          <w:lang w:val="nb-NO"/>
        </w:rPr>
        <w:t>-</w:t>
      </w:r>
      <w:r w:rsidR="00A944C4" w:rsidRPr="00131F39">
        <w:rPr>
          <w:sz w:val="28"/>
          <w:szCs w:val="28"/>
          <w:shd w:val="clear" w:color="auto" w:fill="FFFFFF"/>
          <w:lang w:val="nb-NO"/>
        </w:rPr>
        <w:t xml:space="preserve"> Thương binh và Xã hội quy định chuẩn về chuyên môn, nghiệp vụ của nhà giáo giáo dục nghề nghiệp và Thông tư số 21/2020/TT-BLĐTBXH ngày 30/12/2020 của Bộ Lao động</w:t>
      </w:r>
      <w:r w:rsidR="0088072E">
        <w:rPr>
          <w:sz w:val="28"/>
          <w:szCs w:val="28"/>
          <w:shd w:val="clear" w:color="auto" w:fill="FFFFFF"/>
          <w:lang w:val="nb-NO"/>
        </w:rPr>
        <w:t xml:space="preserve"> </w:t>
      </w:r>
      <w:r w:rsidR="00A944C4" w:rsidRPr="00131F39">
        <w:rPr>
          <w:sz w:val="28"/>
          <w:szCs w:val="28"/>
          <w:shd w:val="clear" w:color="auto" w:fill="FFFFFF"/>
          <w:lang w:val="nb-NO"/>
        </w:rPr>
        <w:t>-</w:t>
      </w:r>
      <w:r w:rsidR="0088072E">
        <w:rPr>
          <w:sz w:val="28"/>
          <w:szCs w:val="28"/>
          <w:shd w:val="clear" w:color="auto" w:fill="FFFFFF"/>
          <w:lang w:val="nb-NO"/>
        </w:rPr>
        <w:t xml:space="preserve"> </w:t>
      </w:r>
      <w:r w:rsidR="00A944C4" w:rsidRPr="00131F39">
        <w:rPr>
          <w:sz w:val="28"/>
          <w:szCs w:val="28"/>
          <w:shd w:val="clear" w:color="auto" w:fill="FFFFFF"/>
          <w:lang w:val="nb-NO"/>
        </w:rPr>
        <w:t xml:space="preserve">Thương binh và Xã hội </w:t>
      </w:r>
      <w:r w:rsidR="00A944C4" w:rsidRPr="00131F39">
        <w:rPr>
          <w:bCs/>
          <w:sz w:val="28"/>
          <w:szCs w:val="28"/>
          <w:lang w:val="nb-NO"/>
        </w:rPr>
        <w:t>sửa đổi, bổ sung một số điều của Thông tư số 08/2017/TT-BLĐTBXH.</w:t>
      </w:r>
    </w:p>
    <w:p w:rsidR="0071730E" w:rsidRPr="00131F39" w:rsidRDefault="00D305EC" w:rsidP="00131F39">
      <w:pPr>
        <w:widowControl w:val="0"/>
        <w:spacing w:line="360" w:lineRule="exact"/>
        <w:ind w:firstLine="567"/>
        <w:jc w:val="both"/>
        <w:rPr>
          <w:sz w:val="28"/>
          <w:szCs w:val="28"/>
          <w:lang w:val="nb-NO"/>
        </w:rPr>
      </w:pPr>
      <w:r w:rsidRPr="00131F39">
        <w:rPr>
          <w:sz w:val="28"/>
          <w:szCs w:val="28"/>
          <w:lang w:val="nb-NO"/>
        </w:rPr>
        <w:t>e)</w:t>
      </w:r>
      <w:r w:rsidR="00647504" w:rsidRPr="00131F39">
        <w:rPr>
          <w:sz w:val="28"/>
          <w:szCs w:val="28"/>
          <w:lang w:val="nb-NO"/>
        </w:rPr>
        <w:t xml:space="preserve"> </w:t>
      </w:r>
      <w:r w:rsidR="0090099C" w:rsidRPr="00131F39">
        <w:rPr>
          <w:sz w:val="28"/>
          <w:szCs w:val="28"/>
          <w:lang w:val="nb-NO"/>
        </w:rPr>
        <w:t xml:space="preserve">Tăng cường </w:t>
      </w:r>
      <w:r w:rsidR="00632B67" w:rsidRPr="00131F39">
        <w:rPr>
          <w:sz w:val="28"/>
          <w:szCs w:val="28"/>
          <w:lang w:val="nb-NO"/>
        </w:rPr>
        <w:t>kiểm tra</w:t>
      </w:r>
      <w:r w:rsidR="0071730E" w:rsidRPr="00131F39">
        <w:rPr>
          <w:sz w:val="28"/>
          <w:szCs w:val="28"/>
          <w:lang w:val="nb-NO"/>
        </w:rPr>
        <w:t xml:space="preserve"> việc </w:t>
      </w:r>
      <w:r w:rsidR="001B20D6" w:rsidRPr="00131F39">
        <w:rPr>
          <w:sz w:val="28"/>
          <w:szCs w:val="28"/>
          <w:lang w:val="nb-NO"/>
        </w:rPr>
        <w:t xml:space="preserve">thực hiện </w:t>
      </w:r>
      <w:r w:rsidR="00446D61" w:rsidRPr="00131F39">
        <w:rPr>
          <w:bCs/>
          <w:sz w:val="28"/>
          <w:szCs w:val="28"/>
          <w:lang w:val="nb-NO"/>
        </w:rPr>
        <w:t>Kế hoạch số 294/KH-UBND ngày 23/9/2021 của UBND tỉnh</w:t>
      </w:r>
      <w:r w:rsidR="0071730E" w:rsidRPr="00131F39">
        <w:rPr>
          <w:bCs/>
          <w:sz w:val="28"/>
          <w:szCs w:val="28"/>
          <w:lang w:val="nb-NO"/>
        </w:rPr>
        <w:t xml:space="preserve"> </w:t>
      </w:r>
      <w:r w:rsidR="00446D61" w:rsidRPr="00131F39">
        <w:rPr>
          <w:bCs/>
          <w:sz w:val="28"/>
          <w:szCs w:val="28"/>
          <w:lang w:val="nb-NO"/>
        </w:rPr>
        <w:t>triển khai thực hiện Chương trình “Tăng cường công tác phổ biến, giáo dục pháp luật trong các cơ sở giáo dục nghề nghiệp trên địa bàn tỉnh giai đoạn 2022</w:t>
      </w:r>
      <w:r w:rsidR="00F54050" w:rsidRPr="00131F39">
        <w:rPr>
          <w:bCs/>
          <w:sz w:val="28"/>
          <w:szCs w:val="28"/>
          <w:lang w:val="nb-NO"/>
        </w:rPr>
        <w:t>-</w:t>
      </w:r>
      <w:r w:rsidR="00446D61" w:rsidRPr="00131F39">
        <w:rPr>
          <w:bCs/>
          <w:sz w:val="28"/>
          <w:szCs w:val="28"/>
          <w:lang w:val="nb-NO"/>
        </w:rPr>
        <w:t>2027”</w:t>
      </w:r>
      <w:r w:rsidR="0071730E" w:rsidRPr="00131F39">
        <w:rPr>
          <w:bCs/>
          <w:sz w:val="28"/>
          <w:szCs w:val="28"/>
          <w:lang w:val="nb-NO"/>
        </w:rPr>
        <w:t xml:space="preserve"> </w:t>
      </w:r>
      <w:r w:rsidR="00541F99" w:rsidRPr="00131F39">
        <w:rPr>
          <w:sz w:val="28"/>
          <w:szCs w:val="28"/>
          <w:lang w:val="nb-NO"/>
        </w:rPr>
        <w:t>tại</w:t>
      </w:r>
      <w:r w:rsidR="00446D61" w:rsidRPr="00131F39">
        <w:rPr>
          <w:sz w:val="28"/>
          <w:szCs w:val="28"/>
          <w:lang w:val="nb-NO"/>
        </w:rPr>
        <w:t xml:space="preserve"> các cơ sở hoạt động giáo dục nghề nghiệp trên địa bàn</w:t>
      </w:r>
      <w:r w:rsidR="00FD381A" w:rsidRPr="00131F39">
        <w:rPr>
          <w:sz w:val="28"/>
          <w:szCs w:val="28"/>
          <w:lang w:val="nb-NO"/>
        </w:rPr>
        <w:t xml:space="preserve">; Kế hoạch số 157/KH-UBND ngày 15/4/2022 của UBND tỉnh về Kế hoạch thực hiện </w:t>
      </w:r>
      <w:r w:rsidR="00FD381A" w:rsidRPr="00131F39">
        <w:rPr>
          <w:bCs/>
          <w:sz w:val="28"/>
          <w:szCs w:val="28"/>
          <w:lang w:val="nb-NO"/>
        </w:rPr>
        <w:t>C</w:t>
      </w:r>
      <w:r w:rsidR="00FD381A" w:rsidRPr="00131F39">
        <w:rPr>
          <w:sz w:val="28"/>
          <w:szCs w:val="28"/>
          <w:lang w:val="nb-NO"/>
        </w:rPr>
        <w:t xml:space="preserve">hiến lược phát triển giáo dục nghề nghiệp giai đoạn 2021-2030, tầm nhìn đến năm 2045 </w:t>
      </w:r>
      <w:r w:rsidR="00FD381A" w:rsidRPr="00131F39">
        <w:rPr>
          <w:bCs/>
          <w:sz w:val="28"/>
          <w:szCs w:val="28"/>
          <w:shd w:val="clear" w:color="auto" w:fill="FFFFFF"/>
          <w:lang w:val="nb-NO"/>
        </w:rPr>
        <w:t>trên địa bàn tỉnh</w:t>
      </w:r>
      <w:r w:rsidR="00FD381A" w:rsidRPr="00131F39">
        <w:rPr>
          <w:sz w:val="28"/>
          <w:szCs w:val="28"/>
          <w:lang w:val="nb-NO"/>
        </w:rPr>
        <w:t xml:space="preserve"> Thừa Thiên Huế</w:t>
      </w:r>
      <w:r w:rsidR="0071730E" w:rsidRPr="00131F39">
        <w:rPr>
          <w:sz w:val="28"/>
          <w:szCs w:val="28"/>
          <w:lang w:val="nb-NO"/>
        </w:rPr>
        <w:t>.</w:t>
      </w:r>
    </w:p>
    <w:p w:rsidR="00D522D5" w:rsidRPr="00131F39" w:rsidRDefault="00D522D5" w:rsidP="00131F39">
      <w:pPr>
        <w:widowControl w:val="0"/>
        <w:spacing w:line="360" w:lineRule="exact"/>
        <w:ind w:firstLine="567"/>
        <w:jc w:val="both"/>
        <w:rPr>
          <w:b/>
          <w:sz w:val="28"/>
          <w:szCs w:val="28"/>
          <w:lang w:val="pt-BR"/>
        </w:rPr>
      </w:pPr>
      <w:r w:rsidRPr="00131F39">
        <w:rPr>
          <w:b/>
          <w:sz w:val="28"/>
          <w:szCs w:val="28"/>
          <w:lang w:val="pt-BR"/>
        </w:rPr>
        <w:t>2. Sở Kế hoạch và Đầu tư</w:t>
      </w:r>
    </w:p>
    <w:p w:rsidR="00D522D5" w:rsidRPr="00131F39" w:rsidRDefault="000273FA" w:rsidP="00131F39">
      <w:pPr>
        <w:widowControl w:val="0"/>
        <w:spacing w:line="360" w:lineRule="exact"/>
        <w:ind w:firstLine="567"/>
        <w:jc w:val="both"/>
        <w:rPr>
          <w:sz w:val="28"/>
          <w:szCs w:val="28"/>
          <w:lang w:val="vi-VN"/>
        </w:rPr>
      </w:pPr>
      <w:r w:rsidRPr="00131F39">
        <w:rPr>
          <w:sz w:val="28"/>
          <w:szCs w:val="28"/>
          <w:lang w:val="pt-BR"/>
        </w:rPr>
        <w:t>a)</w:t>
      </w:r>
      <w:r w:rsidR="00D522D5" w:rsidRPr="00131F39">
        <w:rPr>
          <w:sz w:val="28"/>
          <w:szCs w:val="28"/>
          <w:lang w:val="vi-VN"/>
        </w:rPr>
        <w:t xml:space="preserve"> Chủ trì, phối hợp với Sở Tài chính và các </w:t>
      </w:r>
      <w:r w:rsidR="00DE27AD" w:rsidRPr="00131F39">
        <w:rPr>
          <w:sz w:val="28"/>
          <w:szCs w:val="28"/>
          <w:lang w:val="pt-BR"/>
        </w:rPr>
        <w:t>cơ quan có</w:t>
      </w:r>
      <w:r w:rsidR="00D522D5" w:rsidRPr="00131F39">
        <w:rPr>
          <w:sz w:val="28"/>
          <w:szCs w:val="28"/>
          <w:lang w:val="vi-VN"/>
        </w:rPr>
        <w:t xml:space="preserve"> liên quan </w:t>
      </w:r>
      <w:r w:rsidR="00DE27AD" w:rsidRPr="00131F39">
        <w:rPr>
          <w:sz w:val="28"/>
          <w:szCs w:val="28"/>
          <w:lang w:val="pt-BR"/>
        </w:rPr>
        <w:t>tham mưu,</w:t>
      </w:r>
      <w:r w:rsidR="00D522D5" w:rsidRPr="00131F39">
        <w:rPr>
          <w:sz w:val="28"/>
          <w:szCs w:val="28"/>
          <w:lang w:val="vi-VN"/>
        </w:rPr>
        <w:t xml:space="preserve"> đề xuất UBND tỉnh</w:t>
      </w:r>
      <w:r w:rsidR="00DE27AD" w:rsidRPr="00131F39">
        <w:rPr>
          <w:sz w:val="28"/>
          <w:szCs w:val="28"/>
          <w:lang w:val="vi-VN"/>
        </w:rPr>
        <w:t xml:space="preserve"> việc phân bổ kinh phí đầu tư hằ</w:t>
      </w:r>
      <w:r w:rsidR="00D522D5" w:rsidRPr="00131F39">
        <w:rPr>
          <w:sz w:val="28"/>
          <w:szCs w:val="28"/>
          <w:lang w:val="vi-VN"/>
        </w:rPr>
        <w:t xml:space="preserve">ng năm cho các cơ sở </w:t>
      </w:r>
      <w:r w:rsidR="00816203" w:rsidRPr="00131F39">
        <w:rPr>
          <w:sz w:val="28"/>
          <w:szCs w:val="28"/>
          <w:lang w:val="pt-BR"/>
        </w:rPr>
        <w:t xml:space="preserve">giáo dục nghề nghiệp </w:t>
      </w:r>
      <w:r w:rsidR="00064924" w:rsidRPr="00131F39">
        <w:rPr>
          <w:sz w:val="28"/>
          <w:szCs w:val="28"/>
          <w:lang w:val="pt-BR"/>
        </w:rPr>
        <w:t xml:space="preserve">và hỗ trợ đào </w:t>
      </w:r>
      <w:r w:rsidR="00CE0EB2" w:rsidRPr="00131F39">
        <w:rPr>
          <w:sz w:val="28"/>
          <w:szCs w:val="28"/>
          <w:lang w:val="pt-BR"/>
        </w:rPr>
        <w:t xml:space="preserve">tạo </w:t>
      </w:r>
      <w:r w:rsidR="00064924" w:rsidRPr="00131F39">
        <w:rPr>
          <w:sz w:val="28"/>
          <w:szCs w:val="28"/>
          <w:lang w:val="pt-BR"/>
        </w:rPr>
        <w:t xml:space="preserve">và các nghiệp vụ khác </w:t>
      </w:r>
      <w:r w:rsidR="00D522D5" w:rsidRPr="00131F39">
        <w:rPr>
          <w:sz w:val="28"/>
          <w:szCs w:val="28"/>
          <w:lang w:val="vi-VN"/>
        </w:rPr>
        <w:t>theo quy định của Luật ngân sách nhà nước.</w:t>
      </w:r>
    </w:p>
    <w:p w:rsidR="00F43380" w:rsidRPr="00131F39" w:rsidRDefault="000273FA" w:rsidP="00131F39">
      <w:pPr>
        <w:widowControl w:val="0"/>
        <w:spacing w:line="360" w:lineRule="exact"/>
        <w:ind w:firstLine="567"/>
        <w:jc w:val="both"/>
        <w:rPr>
          <w:spacing w:val="-4"/>
          <w:sz w:val="28"/>
          <w:szCs w:val="28"/>
          <w:lang w:val="vi-VN"/>
        </w:rPr>
      </w:pPr>
      <w:r w:rsidRPr="00131F39">
        <w:rPr>
          <w:spacing w:val="-4"/>
          <w:sz w:val="28"/>
          <w:szCs w:val="28"/>
          <w:lang w:val="vi-VN"/>
        </w:rPr>
        <w:t xml:space="preserve">b) </w:t>
      </w:r>
      <w:r w:rsidR="00F43380" w:rsidRPr="00131F39">
        <w:rPr>
          <w:spacing w:val="-4"/>
          <w:sz w:val="28"/>
          <w:szCs w:val="28"/>
          <w:lang w:val="vi-VN"/>
        </w:rPr>
        <w:t>Phối hợp kiểm tra, giám sát tình hình sử dụng kinh phí thực hiện Kế hoạch theo quy định của Luật Ngân sách nhà nước và các quy định khác liên quan.</w:t>
      </w:r>
    </w:p>
    <w:p w:rsidR="00D522D5" w:rsidRPr="00131F39" w:rsidRDefault="00D522D5" w:rsidP="00131F39">
      <w:pPr>
        <w:widowControl w:val="0"/>
        <w:spacing w:line="360" w:lineRule="exact"/>
        <w:ind w:firstLine="567"/>
        <w:jc w:val="both"/>
        <w:rPr>
          <w:b/>
          <w:sz w:val="28"/>
          <w:szCs w:val="28"/>
          <w:lang w:val="vi-VN"/>
        </w:rPr>
      </w:pPr>
      <w:r w:rsidRPr="00131F39">
        <w:rPr>
          <w:b/>
          <w:sz w:val="28"/>
          <w:szCs w:val="28"/>
          <w:lang w:val="vi-VN"/>
        </w:rPr>
        <w:t>3. Sở Tài chính</w:t>
      </w:r>
    </w:p>
    <w:p w:rsidR="006B18B4" w:rsidRPr="00131F39" w:rsidRDefault="000273FA" w:rsidP="00131F39">
      <w:pPr>
        <w:widowControl w:val="0"/>
        <w:spacing w:line="360" w:lineRule="exact"/>
        <w:ind w:firstLine="567"/>
        <w:jc w:val="both"/>
        <w:rPr>
          <w:sz w:val="28"/>
          <w:szCs w:val="28"/>
          <w:lang w:val="vi-VN"/>
        </w:rPr>
      </w:pPr>
      <w:r w:rsidRPr="00131F39">
        <w:rPr>
          <w:sz w:val="28"/>
          <w:szCs w:val="28"/>
          <w:lang w:val="vi-VN"/>
        </w:rPr>
        <w:t>a)</w:t>
      </w:r>
      <w:r w:rsidR="002B177C" w:rsidRPr="00131F39">
        <w:rPr>
          <w:sz w:val="28"/>
          <w:szCs w:val="28"/>
          <w:lang w:val="vi-VN"/>
        </w:rPr>
        <w:t xml:space="preserve"> </w:t>
      </w:r>
      <w:r w:rsidR="006B18B4" w:rsidRPr="00131F39">
        <w:rPr>
          <w:sz w:val="28"/>
          <w:szCs w:val="28"/>
          <w:lang w:val="vi-VN"/>
        </w:rPr>
        <w:t xml:space="preserve">Trên cơ sở đề nghị của các cơ quan, đơn vị, </w:t>
      </w:r>
      <w:r w:rsidR="002F3849" w:rsidRPr="00131F39">
        <w:rPr>
          <w:sz w:val="28"/>
          <w:szCs w:val="28"/>
          <w:lang w:val="vi-VN"/>
        </w:rPr>
        <w:t>tiến hành</w:t>
      </w:r>
      <w:r w:rsidR="006B18B4" w:rsidRPr="00131F39">
        <w:rPr>
          <w:sz w:val="28"/>
          <w:szCs w:val="28"/>
          <w:lang w:val="vi-VN"/>
        </w:rPr>
        <w:t xml:space="preserve"> thẩm định, cân đối ngân sách tham mưu </w:t>
      </w:r>
      <w:r w:rsidR="00D522D5" w:rsidRPr="00131F39">
        <w:rPr>
          <w:sz w:val="28"/>
          <w:szCs w:val="28"/>
          <w:lang w:val="vi-VN"/>
        </w:rPr>
        <w:t xml:space="preserve">UBND tỉnh </w:t>
      </w:r>
      <w:r w:rsidR="006B18B4" w:rsidRPr="00131F39">
        <w:rPr>
          <w:sz w:val="28"/>
          <w:szCs w:val="28"/>
          <w:lang w:val="vi-VN"/>
        </w:rPr>
        <w:t>kinh phí sự nghiệp thực hiện Kế hoạch.</w:t>
      </w:r>
    </w:p>
    <w:p w:rsidR="00DC0F34" w:rsidRPr="00131F39" w:rsidRDefault="000273FA" w:rsidP="00131F39">
      <w:pPr>
        <w:widowControl w:val="0"/>
        <w:spacing w:line="360" w:lineRule="exact"/>
        <w:ind w:firstLine="567"/>
        <w:jc w:val="both"/>
        <w:rPr>
          <w:sz w:val="28"/>
          <w:szCs w:val="28"/>
          <w:lang w:val="vi-VN"/>
        </w:rPr>
      </w:pPr>
      <w:r w:rsidRPr="00131F39">
        <w:rPr>
          <w:sz w:val="28"/>
          <w:szCs w:val="28"/>
          <w:lang w:val="vi-VN"/>
        </w:rPr>
        <w:t>b)</w:t>
      </w:r>
      <w:r w:rsidR="002B177C" w:rsidRPr="00131F39">
        <w:rPr>
          <w:sz w:val="28"/>
          <w:szCs w:val="28"/>
          <w:lang w:val="vi-VN"/>
        </w:rPr>
        <w:t xml:space="preserve"> </w:t>
      </w:r>
      <w:r w:rsidR="00DC0F34" w:rsidRPr="00131F39">
        <w:rPr>
          <w:sz w:val="28"/>
          <w:szCs w:val="28"/>
          <w:lang w:val="vi-VN"/>
        </w:rPr>
        <w:t xml:space="preserve">Tham gia ý kiến về định mức kinh tế kỹ thuật và thẩm định đơn giá dịch vụ sự nghiệp công của các ngành, đơn vị </w:t>
      </w:r>
      <w:r w:rsidR="00064924" w:rsidRPr="00131F39">
        <w:rPr>
          <w:sz w:val="28"/>
          <w:szCs w:val="28"/>
          <w:lang w:val="vi-VN"/>
        </w:rPr>
        <w:t xml:space="preserve">và kiểm tra việc thực hiện hiệu quả phương án tự chủ tài chính </w:t>
      </w:r>
      <w:r w:rsidR="00DC0F34" w:rsidRPr="00131F39">
        <w:rPr>
          <w:sz w:val="28"/>
          <w:szCs w:val="28"/>
          <w:lang w:val="vi-VN"/>
        </w:rPr>
        <w:t xml:space="preserve">theo </w:t>
      </w:r>
      <w:r w:rsidR="004F54ED" w:rsidRPr="00131F39">
        <w:rPr>
          <w:sz w:val="28"/>
          <w:szCs w:val="28"/>
          <w:lang w:val="vi-VN"/>
        </w:rPr>
        <w:t>Nghị định số 60/2021/NĐ-CP</w:t>
      </w:r>
      <w:r w:rsidR="00064924" w:rsidRPr="00131F39">
        <w:rPr>
          <w:sz w:val="28"/>
          <w:szCs w:val="28"/>
          <w:lang w:val="vi-VN"/>
        </w:rPr>
        <w:t xml:space="preserve"> của các cơ sở giáo dục nghề nghiệp công lập thuộc tỉnh</w:t>
      </w:r>
      <w:r w:rsidR="00DC0F34" w:rsidRPr="00131F39">
        <w:rPr>
          <w:sz w:val="28"/>
          <w:szCs w:val="28"/>
          <w:lang w:val="vi-VN"/>
        </w:rPr>
        <w:t>.</w:t>
      </w:r>
    </w:p>
    <w:p w:rsidR="00064924" w:rsidRPr="00131F39" w:rsidRDefault="000273FA" w:rsidP="00131F39">
      <w:pPr>
        <w:widowControl w:val="0"/>
        <w:spacing w:line="360" w:lineRule="exact"/>
        <w:ind w:firstLine="567"/>
        <w:jc w:val="both"/>
        <w:rPr>
          <w:sz w:val="28"/>
          <w:szCs w:val="28"/>
          <w:lang w:val="vi-VN"/>
        </w:rPr>
      </w:pPr>
      <w:r w:rsidRPr="00131F39">
        <w:rPr>
          <w:sz w:val="28"/>
          <w:szCs w:val="28"/>
          <w:lang w:val="vi-VN"/>
        </w:rPr>
        <w:t>c)</w:t>
      </w:r>
      <w:r w:rsidR="00064924" w:rsidRPr="00131F39">
        <w:rPr>
          <w:sz w:val="28"/>
          <w:szCs w:val="28"/>
          <w:lang w:val="vi-VN"/>
        </w:rPr>
        <w:t xml:space="preserve"> Phối hợp kiểm tra, giám sát tình hình sử dụng kinh phí thực hiện Kế hoạch theo quy định của Luật Ngân sách nhà nước và các quy định </w:t>
      </w:r>
      <w:r w:rsidR="00525209" w:rsidRPr="00131F39">
        <w:rPr>
          <w:sz w:val="28"/>
          <w:szCs w:val="28"/>
          <w:lang w:val="vi-VN"/>
        </w:rPr>
        <w:t>pháp luật hiện hành</w:t>
      </w:r>
      <w:r w:rsidR="00064924" w:rsidRPr="00131F39">
        <w:rPr>
          <w:sz w:val="28"/>
          <w:szCs w:val="28"/>
          <w:lang w:val="vi-VN"/>
        </w:rPr>
        <w:t>.</w:t>
      </w:r>
    </w:p>
    <w:p w:rsidR="00D522D5" w:rsidRPr="00131F39" w:rsidRDefault="00D522D5" w:rsidP="00131F39">
      <w:pPr>
        <w:widowControl w:val="0"/>
        <w:spacing w:line="360" w:lineRule="exact"/>
        <w:ind w:firstLine="567"/>
        <w:jc w:val="both"/>
        <w:rPr>
          <w:b/>
          <w:sz w:val="28"/>
          <w:szCs w:val="28"/>
          <w:lang w:val="vi-VN"/>
        </w:rPr>
      </w:pPr>
      <w:r w:rsidRPr="00131F39">
        <w:rPr>
          <w:b/>
          <w:sz w:val="28"/>
          <w:szCs w:val="28"/>
          <w:lang w:val="vi-VN"/>
        </w:rPr>
        <w:t>4. Sở Giáo dục và Đào tạo</w:t>
      </w:r>
    </w:p>
    <w:p w:rsidR="00CE0EB2" w:rsidRPr="00131F39" w:rsidRDefault="000273FA" w:rsidP="00131F39">
      <w:pPr>
        <w:widowControl w:val="0"/>
        <w:spacing w:line="360" w:lineRule="exact"/>
        <w:ind w:firstLine="567"/>
        <w:jc w:val="both"/>
        <w:rPr>
          <w:bCs/>
          <w:sz w:val="28"/>
          <w:szCs w:val="28"/>
          <w:lang w:val="vi-VN"/>
        </w:rPr>
      </w:pPr>
      <w:r w:rsidRPr="00131F39">
        <w:rPr>
          <w:sz w:val="28"/>
          <w:szCs w:val="28"/>
          <w:lang w:val="vi-VN"/>
        </w:rPr>
        <w:t>a)</w:t>
      </w:r>
      <w:r w:rsidR="00D522D5" w:rsidRPr="00131F39">
        <w:rPr>
          <w:sz w:val="28"/>
          <w:szCs w:val="28"/>
          <w:lang w:val="vi-VN"/>
        </w:rPr>
        <w:t xml:space="preserve"> </w:t>
      </w:r>
      <w:r w:rsidR="00CE0EB2" w:rsidRPr="00131F39">
        <w:rPr>
          <w:sz w:val="28"/>
          <w:szCs w:val="28"/>
          <w:lang w:val="vi-VN"/>
        </w:rPr>
        <w:t>Tổ chức Hội nghị đánh giá công tác</w:t>
      </w:r>
      <w:r w:rsidR="00911390" w:rsidRPr="00131F39">
        <w:rPr>
          <w:sz w:val="28"/>
          <w:szCs w:val="28"/>
          <w:lang w:val="vi-VN"/>
        </w:rPr>
        <w:t xml:space="preserve"> </w:t>
      </w:r>
      <w:r w:rsidR="00911390" w:rsidRPr="00131F39">
        <w:rPr>
          <w:bCs/>
          <w:sz w:val="28"/>
          <w:szCs w:val="28"/>
          <w:lang w:val="es-ES"/>
        </w:rPr>
        <w:t xml:space="preserve">định hướng nghề nghiệp cho học </w:t>
      </w:r>
      <w:r w:rsidR="00911390" w:rsidRPr="00131F39">
        <w:rPr>
          <w:bCs/>
          <w:sz w:val="28"/>
          <w:szCs w:val="28"/>
          <w:lang w:val="es-ES"/>
        </w:rPr>
        <w:lastRenderedPageBreak/>
        <w:t>sinh trong các trường trung học cơ sở</w:t>
      </w:r>
      <w:r w:rsidR="00911390" w:rsidRPr="00131F39">
        <w:rPr>
          <w:sz w:val="28"/>
          <w:szCs w:val="28"/>
          <w:lang w:val="vi-VN"/>
        </w:rPr>
        <w:t xml:space="preserve">, trung học phổ thông theo </w:t>
      </w:r>
      <w:r w:rsidR="00D522D5" w:rsidRPr="00131F39">
        <w:rPr>
          <w:bCs/>
          <w:sz w:val="28"/>
          <w:szCs w:val="28"/>
          <w:lang w:val="vi-VN"/>
        </w:rPr>
        <w:t xml:space="preserve">Quyết định </w:t>
      </w:r>
      <w:r w:rsidR="00E525C1" w:rsidRPr="00131F39">
        <w:rPr>
          <w:bCs/>
          <w:sz w:val="28"/>
          <w:szCs w:val="28"/>
          <w:lang w:val="vi-VN"/>
        </w:rPr>
        <w:t xml:space="preserve">số </w:t>
      </w:r>
      <w:r w:rsidR="00D522D5" w:rsidRPr="00131F39">
        <w:rPr>
          <w:bCs/>
          <w:sz w:val="28"/>
          <w:szCs w:val="28"/>
          <w:lang w:val="vi-VN"/>
        </w:rPr>
        <w:t xml:space="preserve">1882/QĐ-UBND ngày 24/8/2018 của UBND tỉnh </w:t>
      </w:r>
      <w:r w:rsidR="00AA7417" w:rsidRPr="00131F39">
        <w:rPr>
          <w:bCs/>
          <w:sz w:val="28"/>
          <w:szCs w:val="28"/>
          <w:lang w:val="vi-VN"/>
        </w:rPr>
        <w:t>p</w:t>
      </w:r>
      <w:r w:rsidR="00D522D5" w:rsidRPr="00131F39">
        <w:rPr>
          <w:bCs/>
          <w:sz w:val="28"/>
          <w:szCs w:val="28"/>
          <w:lang w:val="vi-VN"/>
        </w:rPr>
        <w:t>hê duyệt Kế hoạch Giáo dục hướng nghiệp, định hướng phân luồng học sinh trong giáo dục phổ thông giai đoạn 2018-2025</w:t>
      </w:r>
      <w:r w:rsidR="00CE0EB2" w:rsidRPr="00131F39">
        <w:rPr>
          <w:bCs/>
          <w:sz w:val="28"/>
          <w:szCs w:val="28"/>
          <w:lang w:val="vi-VN"/>
        </w:rPr>
        <w:t>.</w:t>
      </w:r>
    </w:p>
    <w:p w:rsidR="00657DE5" w:rsidRPr="00131F39" w:rsidRDefault="000273FA" w:rsidP="00131F39">
      <w:pPr>
        <w:widowControl w:val="0"/>
        <w:spacing w:line="360" w:lineRule="exact"/>
        <w:ind w:firstLine="567"/>
        <w:jc w:val="both"/>
        <w:rPr>
          <w:sz w:val="28"/>
          <w:szCs w:val="28"/>
          <w:lang w:val="vi-VN"/>
        </w:rPr>
      </w:pPr>
      <w:r w:rsidRPr="00131F39">
        <w:rPr>
          <w:sz w:val="28"/>
          <w:szCs w:val="28"/>
          <w:lang w:val="vi-VN"/>
        </w:rPr>
        <w:t>b)</w:t>
      </w:r>
      <w:r w:rsidR="00657DE5" w:rsidRPr="00131F39">
        <w:rPr>
          <w:sz w:val="28"/>
          <w:szCs w:val="28"/>
          <w:lang w:val="vi-VN"/>
        </w:rPr>
        <w:t xml:space="preserve"> Chỉ đạo các trường trung học cơ sở, trung học phổ thông</w:t>
      </w:r>
      <w:r w:rsidR="004C08F5" w:rsidRPr="00131F39">
        <w:rPr>
          <w:sz w:val="28"/>
          <w:szCs w:val="28"/>
          <w:lang w:val="vi-VN"/>
        </w:rPr>
        <w:t xml:space="preserve"> </w:t>
      </w:r>
      <w:r w:rsidR="00CE0EB2" w:rsidRPr="00131F39">
        <w:rPr>
          <w:sz w:val="28"/>
          <w:szCs w:val="28"/>
          <w:lang w:val="vi-VN"/>
        </w:rPr>
        <w:t xml:space="preserve">chú trọng </w:t>
      </w:r>
      <w:r w:rsidR="004C08F5" w:rsidRPr="00131F39">
        <w:rPr>
          <w:sz w:val="28"/>
          <w:szCs w:val="28"/>
          <w:lang w:val="vi-VN"/>
        </w:rPr>
        <w:t>đ</w:t>
      </w:r>
      <w:r w:rsidR="00657DE5" w:rsidRPr="00131F39">
        <w:rPr>
          <w:sz w:val="28"/>
          <w:szCs w:val="28"/>
          <w:lang w:val="vi-VN"/>
        </w:rPr>
        <w:t xml:space="preserve">ổi mới, nâng cao </w:t>
      </w:r>
      <w:r w:rsidR="00CE0EB2" w:rsidRPr="00131F39">
        <w:rPr>
          <w:sz w:val="28"/>
          <w:szCs w:val="28"/>
          <w:lang w:val="vi-VN"/>
        </w:rPr>
        <w:t xml:space="preserve">chất lượng công tác </w:t>
      </w:r>
      <w:r w:rsidR="00657DE5" w:rsidRPr="00131F39">
        <w:rPr>
          <w:sz w:val="28"/>
          <w:szCs w:val="28"/>
          <w:lang w:val="vi-VN"/>
        </w:rPr>
        <w:t xml:space="preserve">hướng nghiệp để giáo dục cho học sinh giúp </w:t>
      </w:r>
      <w:r w:rsidR="00832500" w:rsidRPr="00131F39">
        <w:rPr>
          <w:sz w:val="28"/>
          <w:szCs w:val="28"/>
          <w:lang w:val="vi-VN"/>
        </w:rPr>
        <w:t>các em</w:t>
      </w:r>
      <w:r w:rsidR="00657DE5" w:rsidRPr="00131F39">
        <w:rPr>
          <w:sz w:val="28"/>
          <w:szCs w:val="28"/>
          <w:lang w:val="vi-VN"/>
        </w:rPr>
        <w:t xml:space="preserve"> chủ động lựa chọn ngành, nghề học, hình thức học sau khi tốt nghiệp trung học cơ sở và trung học phổ thông.</w:t>
      </w:r>
    </w:p>
    <w:p w:rsidR="007575D1" w:rsidRPr="00131F39" w:rsidRDefault="000273FA" w:rsidP="00131F39">
      <w:pPr>
        <w:pStyle w:val="Heading1"/>
        <w:keepNext w:val="0"/>
        <w:widowControl w:val="0"/>
        <w:spacing w:line="360" w:lineRule="exact"/>
        <w:ind w:firstLine="567"/>
        <w:jc w:val="both"/>
        <w:rPr>
          <w:rFonts w:ascii="Times New Roman" w:hAnsi="Times New Roman"/>
          <w:b w:val="0"/>
          <w:sz w:val="28"/>
          <w:szCs w:val="28"/>
          <w:lang w:val="vi-VN"/>
        </w:rPr>
      </w:pPr>
      <w:r w:rsidRPr="00131F39">
        <w:rPr>
          <w:rFonts w:ascii="Times New Roman" w:hAnsi="Times New Roman"/>
          <w:b w:val="0"/>
          <w:sz w:val="28"/>
          <w:szCs w:val="28"/>
          <w:lang w:val="vi-VN"/>
        </w:rPr>
        <w:t xml:space="preserve">c) </w:t>
      </w:r>
      <w:r w:rsidR="002B177C" w:rsidRPr="00131F39">
        <w:rPr>
          <w:rFonts w:ascii="Times New Roman" w:hAnsi="Times New Roman"/>
          <w:b w:val="0"/>
          <w:sz w:val="28"/>
          <w:szCs w:val="28"/>
          <w:lang w:val="vi-VN"/>
        </w:rPr>
        <w:t>Chịu trách nhiệm</w:t>
      </w:r>
      <w:r w:rsidR="00657DE5" w:rsidRPr="00131F39">
        <w:rPr>
          <w:rFonts w:ascii="Times New Roman" w:hAnsi="Times New Roman"/>
          <w:b w:val="0"/>
          <w:sz w:val="28"/>
          <w:szCs w:val="28"/>
          <w:lang w:val="vi-VN"/>
        </w:rPr>
        <w:t xml:space="preserve"> thống kê số lượng </w:t>
      </w:r>
      <w:r w:rsidR="00EC5A92" w:rsidRPr="00131F39">
        <w:rPr>
          <w:rFonts w:ascii="Times New Roman" w:hAnsi="Times New Roman"/>
          <w:b w:val="0"/>
          <w:sz w:val="28"/>
          <w:szCs w:val="28"/>
          <w:lang w:val="vi-VN"/>
        </w:rPr>
        <w:t xml:space="preserve">học sinh </w:t>
      </w:r>
      <w:r w:rsidR="00657DE5" w:rsidRPr="00131F39">
        <w:rPr>
          <w:rFonts w:ascii="Times New Roman" w:hAnsi="Times New Roman"/>
          <w:b w:val="0"/>
          <w:sz w:val="28"/>
          <w:szCs w:val="28"/>
          <w:lang w:val="vi-VN"/>
        </w:rPr>
        <w:t xml:space="preserve">tốt nghiệp trung học cơ sở không trúng tuyển vào lớp 10 trung học phổ thông tại từng địa phương </w:t>
      </w:r>
      <w:r w:rsidR="00043016" w:rsidRPr="00131F39">
        <w:rPr>
          <w:rFonts w:ascii="Times New Roman" w:hAnsi="Times New Roman"/>
          <w:b w:val="0"/>
          <w:sz w:val="28"/>
          <w:szCs w:val="28"/>
          <w:lang w:val="vi-VN"/>
        </w:rPr>
        <w:t>chia sẻ dữ liệu này cho các cơ sở giáo dục nghề nghiệp để tư vấn, tuyển sinh</w:t>
      </w:r>
      <w:r w:rsidR="00EC5A92" w:rsidRPr="00131F39">
        <w:rPr>
          <w:rFonts w:ascii="Times New Roman" w:hAnsi="Times New Roman"/>
          <w:b w:val="0"/>
          <w:sz w:val="28"/>
          <w:szCs w:val="28"/>
          <w:lang w:val="vi-VN"/>
        </w:rPr>
        <w:t>; H</w:t>
      </w:r>
      <w:r w:rsidR="007575D1" w:rsidRPr="00131F39">
        <w:rPr>
          <w:rFonts w:ascii="Times New Roman" w:hAnsi="Times New Roman"/>
          <w:b w:val="0"/>
          <w:sz w:val="28"/>
          <w:szCs w:val="28"/>
          <w:shd w:val="clear" w:color="auto" w:fill="FFFFFF"/>
          <w:lang w:val="vi-VN"/>
        </w:rPr>
        <w:t>ướng dẫn</w:t>
      </w:r>
      <w:r w:rsidR="00EC5A92" w:rsidRPr="00131F39">
        <w:rPr>
          <w:rFonts w:ascii="Times New Roman" w:hAnsi="Times New Roman"/>
          <w:b w:val="0"/>
          <w:sz w:val="28"/>
          <w:szCs w:val="28"/>
          <w:shd w:val="clear" w:color="auto" w:fill="FFFFFF"/>
          <w:lang w:val="vi-VN"/>
        </w:rPr>
        <w:t xml:space="preserve"> </w:t>
      </w:r>
      <w:r w:rsidR="007575D1" w:rsidRPr="00131F39">
        <w:rPr>
          <w:rFonts w:ascii="Times New Roman" w:hAnsi="Times New Roman"/>
          <w:b w:val="0"/>
          <w:sz w:val="28"/>
          <w:szCs w:val="28"/>
          <w:shd w:val="clear" w:color="auto" w:fill="FFFFFF"/>
          <w:lang w:val="vi-VN"/>
        </w:rPr>
        <w:t xml:space="preserve">các </w:t>
      </w:r>
      <w:r w:rsidR="00067CB5" w:rsidRPr="00131F39">
        <w:rPr>
          <w:rFonts w:ascii="Times New Roman" w:hAnsi="Times New Roman"/>
          <w:b w:val="0"/>
          <w:sz w:val="28"/>
          <w:szCs w:val="28"/>
          <w:shd w:val="clear" w:color="auto" w:fill="FFFFFF"/>
          <w:lang w:val="vi-VN"/>
        </w:rPr>
        <w:t>t</w:t>
      </w:r>
      <w:r w:rsidR="007575D1" w:rsidRPr="00131F39">
        <w:rPr>
          <w:rFonts w:ascii="Times New Roman" w:hAnsi="Times New Roman"/>
          <w:b w:val="0"/>
          <w:sz w:val="28"/>
          <w:szCs w:val="28"/>
          <w:shd w:val="clear" w:color="auto" w:fill="FFFFFF"/>
          <w:lang w:val="vi-VN"/>
        </w:rPr>
        <w:t xml:space="preserve">rung tâm </w:t>
      </w:r>
      <w:r w:rsidR="00E471EC" w:rsidRPr="00131F39">
        <w:rPr>
          <w:rFonts w:ascii="Times New Roman" w:hAnsi="Times New Roman"/>
          <w:b w:val="0"/>
          <w:sz w:val="28"/>
          <w:szCs w:val="28"/>
          <w:shd w:val="clear" w:color="auto" w:fill="FFFFFF"/>
          <w:lang w:val="vi-VN"/>
        </w:rPr>
        <w:t xml:space="preserve">Giáo dục nghề nghiệp – </w:t>
      </w:r>
      <w:r w:rsidR="007575D1" w:rsidRPr="00131F39">
        <w:rPr>
          <w:rFonts w:ascii="Times New Roman" w:hAnsi="Times New Roman"/>
          <w:b w:val="0"/>
          <w:sz w:val="28"/>
          <w:szCs w:val="28"/>
          <w:shd w:val="clear" w:color="auto" w:fill="FFFFFF"/>
          <w:lang w:val="vi-VN"/>
        </w:rPr>
        <w:t>G</w:t>
      </w:r>
      <w:r w:rsidR="00E471EC" w:rsidRPr="00131F39">
        <w:rPr>
          <w:rFonts w:ascii="Times New Roman" w:hAnsi="Times New Roman"/>
          <w:b w:val="0"/>
          <w:sz w:val="28"/>
          <w:szCs w:val="28"/>
          <w:shd w:val="clear" w:color="auto" w:fill="FFFFFF"/>
          <w:lang w:val="vi-VN"/>
        </w:rPr>
        <w:t>iáo dục thường xuyên</w:t>
      </w:r>
      <w:r w:rsidR="007575D1" w:rsidRPr="00131F39">
        <w:rPr>
          <w:rFonts w:ascii="Times New Roman" w:hAnsi="Times New Roman"/>
          <w:b w:val="0"/>
          <w:sz w:val="28"/>
          <w:szCs w:val="28"/>
          <w:shd w:val="clear" w:color="auto" w:fill="FFFFFF"/>
          <w:lang w:val="vi-VN"/>
        </w:rPr>
        <w:t xml:space="preserve"> cấp huyện phối hợp chặt chẽ với cơ sở giáo dục nghề nghiệp </w:t>
      </w:r>
      <w:r w:rsidR="00EC5A92" w:rsidRPr="00131F39">
        <w:rPr>
          <w:rFonts w:ascii="Times New Roman" w:hAnsi="Times New Roman"/>
          <w:b w:val="0"/>
          <w:sz w:val="28"/>
          <w:szCs w:val="28"/>
          <w:shd w:val="clear" w:color="auto" w:fill="FFFFFF"/>
          <w:lang w:val="vi-VN"/>
        </w:rPr>
        <w:t xml:space="preserve">đào tạo người học học </w:t>
      </w:r>
      <w:r w:rsidR="007575D1" w:rsidRPr="00131F39">
        <w:rPr>
          <w:rFonts w:ascii="Times New Roman" w:hAnsi="Times New Roman"/>
          <w:b w:val="0"/>
          <w:sz w:val="28"/>
          <w:szCs w:val="28"/>
          <w:shd w:val="clear" w:color="auto" w:fill="FFFFFF"/>
          <w:lang w:val="vi-VN"/>
        </w:rPr>
        <w:t xml:space="preserve">trình độ trung cấp </w:t>
      </w:r>
      <w:r w:rsidR="00EC5A92" w:rsidRPr="00131F39">
        <w:rPr>
          <w:rFonts w:ascii="Times New Roman" w:hAnsi="Times New Roman"/>
          <w:b w:val="0"/>
          <w:sz w:val="28"/>
          <w:szCs w:val="28"/>
          <w:shd w:val="clear" w:color="auto" w:fill="FFFFFF"/>
          <w:lang w:val="vi-VN"/>
        </w:rPr>
        <w:t xml:space="preserve">học thêm </w:t>
      </w:r>
      <w:r w:rsidR="00DE0079" w:rsidRPr="00131F39">
        <w:rPr>
          <w:rFonts w:ascii="Times New Roman" w:hAnsi="Times New Roman"/>
          <w:b w:val="0"/>
          <w:bCs/>
          <w:snapToGrid/>
          <w:color w:val="auto"/>
          <w:kern w:val="36"/>
          <w:sz w:val="28"/>
          <w:szCs w:val="28"/>
          <w:lang w:val="vi-VN"/>
        </w:rPr>
        <w:t>c</w:t>
      </w:r>
      <w:r w:rsidR="00CC4E9C" w:rsidRPr="00131F39">
        <w:rPr>
          <w:rFonts w:ascii="Times New Roman" w:hAnsi="Times New Roman"/>
          <w:b w:val="0"/>
          <w:bCs/>
          <w:snapToGrid/>
          <w:color w:val="auto"/>
          <w:kern w:val="36"/>
          <w:sz w:val="28"/>
          <w:szCs w:val="28"/>
          <w:lang w:val="vi-VN"/>
        </w:rPr>
        <w:t xml:space="preserve">hương trình </w:t>
      </w:r>
      <w:r w:rsidR="00DE0079" w:rsidRPr="00131F39">
        <w:rPr>
          <w:rFonts w:ascii="Times New Roman" w:hAnsi="Times New Roman"/>
          <w:b w:val="0"/>
          <w:bCs/>
          <w:snapToGrid/>
          <w:color w:val="auto"/>
          <w:kern w:val="36"/>
          <w:sz w:val="28"/>
          <w:szCs w:val="28"/>
          <w:lang w:val="vi-VN"/>
        </w:rPr>
        <w:t>g</w:t>
      </w:r>
      <w:r w:rsidR="00CC4E9C" w:rsidRPr="00131F39">
        <w:rPr>
          <w:rFonts w:ascii="Times New Roman" w:hAnsi="Times New Roman"/>
          <w:b w:val="0"/>
          <w:bCs/>
          <w:snapToGrid/>
          <w:color w:val="auto"/>
          <w:kern w:val="36"/>
          <w:sz w:val="28"/>
          <w:szCs w:val="28"/>
          <w:lang w:val="vi-VN"/>
        </w:rPr>
        <w:t xml:space="preserve">iáo dục thường xuyên cấp trung học phổ thông </w:t>
      </w:r>
      <w:r w:rsidR="007575D1" w:rsidRPr="00131F39">
        <w:rPr>
          <w:rFonts w:ascii="Times New Roman" w:hAnsi="Times New Roman"/>
          <w:b w:val="0"/>
          <w:sz w:val="28"/>
          <w:szCs w:val="28"/>
          <w:shd w:val="clear" w:color="auto" w:fill="FFFFFF"/>
          <w:lang w:val="vi-VN"/>
        </w:rPr>
        <w:t>đảm bảo theo đúng quy định.</w:t>
      </w:r>
    </w:p>
    <w:p w:rsidR="007575D1" w:rsidRPr="00131F39" w:rsidRDefault="00743CC1" w:rsidP="00131F39">
      <w:pPr>
        <w:widowControl w:val="0"/>
        <w:spacing w:line="360" w:lineRule="exact"/>
        <w:ind w:firstLine="567"/>
        <w:jc w:val="both"/>
        <w:rPr>
          <w:color w:val="000000"/>
          <w:sz w:val="28"/>
          <w:szCs w:val="28"/>
          <w:shd w:val="clear" w:color="auto" w:fill="FFFFFF"/>
          <w:lang w:val="vi-VN"/>
        </w:rPr>
      </w:pPr>
      <w:r w:rsidRPr="00131F39">
        <w:rPr>
          <w:color w:val="000000"/>
          <w:sz w:val="28"/>
          <w:szCs w:val="28"/>
          <w:shd w:val="clear" w:color="auto" w:fill="FFFFFF"/>
          <w:lang w:val="vi-VN"/>
        </w:rPr>
        <w:t>d)</w:t>
      </w:r>
      <w:r w:rsidR="007575D1" w:rsidRPr="00131F39">
        <w:rPr>
          <w:color w:val="000000"/>
          <w:sz w:val="28"/>
          <w:szCs w:val="28"/>
          <w:shd w:val="clear" w:color="auto" w:fill="FFFFFF"/>
          <w:lang w:val="vi-VN"/>
        </w:rPr>
        <w:t xml:space="preserve"> </w:t>
      </w:r>
      <w:r w:rsidR="002B177C" w:rsidRPr="00131F39">
        <w:rPr>
          <w:color w:val="000000"/>
          <w:sz w:val="28"/>
          <w:szCs w:val="28"/>
          <w:shd w:val="clear" w:color="auto" w:fill="FFFFFF"/>
          <w:lang w:val="vi-VN"/>
        </w:rPr>
        <w:t>H</w:t>
      </w:r>
      <w:r w:rsidR="007575D1" w:rsidRPr="00131F39">
        <w:rPr>
          <w:color w:val="000000"/>
          <w:sz w:val="28"/>
          <w:szCs w:val="28"/>
          <w:shd w:val="clear" w:color="auto" w:fill="FFFFFF"/>
          <w:lang w:val="vi-VN"/>
        </w:rPr>
        <w:t>ướng dẫn</w:t>
      </w:r>
      <w:r w:rsidR="002B177C" w:rsidRPr="00131F39">
        <w:rPr>
          <w:color w:val="000000"/>
          <w:sz w:val="28"/>
          <w:szCs w:val="28"/>
          <w:shd w:val="clear" w:color="auto" w:fill="FFFFFF"/>
          <w:lang w:val="vi-VN"/>
        </w:rPr>
        <w:t xml:space="preserve"> </w:t>
      </w:r>
      <w:r w:rsidR="007575D1" w:rsidRPr="00131F39">
        <w:rPr>
          <w:color w:val="000000"/>
          <w:sz w:val="28"/>
          <w:szCs w:val="28"/>
          <w:shd w:val="clear" w:color="auto" w:fill="FFFFFF"/>
          <w:lang w:val="vi-VN"/>
        </w:rPr>
        <w:t>các cơ sở giáo dục nghề nghiệp tổ chức giảng dạy, kiểm tra, đánh giá, thi kết thúc môn học và cấp Giấy chứng nhận đủ yêu cầu khối lượng kiến thức văn hóa trung học phổ thông theo quy định tại</w:t>
      </w:r>
      <w:r w:rsidR="002B177C" w:rsidRPr="00131F39">
        <w:rPr>
          <w:color w:val="000000"/>
          <w:sz w:val="28"/>
          <w:szCs w:val="28"/>
          <w:shd w:val="clear" w:color="auto" w:fill="FFFFFF"/>
          <w:lang w:val="vi-VN"/>
        </w:rPr>
        <w:t xml:space="preserve"> </w:t>
      </w:r>
      <w:r w:rsidR="007575D1" w:rsidRPr="00131F39">
        <w:rPr>
          <w:color w:val="000000"/>
          <w:sz w:val="28"/>
          <w:szCs w:val="28"/>
          <w:shd w:val="clear" w:color="auto" w:fill="FFFFFF"/>
          <w:lang w:val="vi-VN"/>
        </w:rPr>
        <w:t>Thông tư số 15/2022/TT-BGDĐT ngày 08</w:t>
      </w:r>
      <w:r w:rsidR="00EE3769" w:rsidRPr="00131F39">
        <w:rPr>
          <w:color w:val="000000"/>
          <w:sz w:val="28"/>
          <w:szCs w:val="28"/>
          <w:shd w:val="clear" w:color="auto" w:fill="FFFFFF"/>
          <w:lang w:val="vi-VN"/>
        </w:rPr>
        <w:t>/</w:t>
      </w:r>
      <w:r w:rsidR="007575D1" w:rsidRPr="00131F39">
        <w:rPr>
          <w:color w:val="000000"/>
          <w:sz w:val="28"/>
          <w:szCs w:val="28"/>
          <w:shd w:val="clear" w:color="auto" w:fill="FFFFFF"/>
          <w:lang w:val="vi-VN"/>
        </w:rPr>
        <w:t>11</w:t>
      </w:r>
      <w:r w:rsidR="00EE3769" w:rsidRPr="00131F39">
        <w:rPr>
          <w:color w:val="000000"/>
          <w:sz w:val="28"/>
          <w:szCs w:val="28"/>
          <w:shd w:val="clear" w:color="auto" w:fill="FFFFFF"/>
          <w:lang w:val="vi-VN"/>
        </w:rPr>
        <w:t>/</w:t>
      </w:r>
      <w:r w:rsidR="007575D1" w:rsidRPr="00131F39">
        <w:rPr>
          <w:color w:val="000000"/>
          <w:sz w:val="28"/>
          <w:szCs w:val="28"/>
          <w:shd w:val="clear" w:color="auto" w:fill="FFFFFF"/>
          <w:lang w:val="vi-VN"/>
        </w:rPr>
        <w:t xml:space="preserve">2022 của Bộ Giáo dục và Đào tạo quy định việc giảng dạy khối lượng kiến thức văn hóa trung học phổ thông trong </w:t>
      </w:r>
      <w:r w:rsidR="00EE3769" w:rsidRPr="00131F39">
        <w:rPr>
          <w:color w:val="000000"/>
          <w:sz w:val="28"/>
          <w:szCs w:val="28"/>
          <w:shd w:val="clear" w:color="auto" w:fill="FFFFFF"/>
          <w:lang w:val="vi-VN"/>
        </w:rPr>
        <w:t xml:space="preserve">các </w:t>
      </w:r>
      <w:r w:rsidR="007575D1" w:rsidRPr="00131F39">
        <w:rPr>
          <w:color w:val="000000"/>
          <w:sz w:val="28"/>
          <w:szCs w:val="28"/>
          <w:shd w:val="clear" w:color="auto" w:fill="FFFFFF"/>
          <w:lang w:val="vi-VN"/>
        </w:rPr>
        <w:t>cơ sở giáo dục nghề nghiệp.</w:t>
      </w:r>
    </w:p>
    <w:p w:rsidR="00D522D5" w:rsidRPr="00131F39" w:rsidRDefault="00036D66" w:rsidP="00131F39">
      <w:pPr>
        <w:widowControl w:val="0"/>
        <w:spacing w:line="360" w:lineRule="exact"/>
        <w:ind w:firstLine="567"/>
        <w:jc w:val="both"/>
        <w:rPr>
          <w:b/>
          <w:sz w:val="28"/>
          <w:szCs w:val="28"/>
          <w:lang w:val="vi-VN"/>
        </w:rPr>
      </w:pPr>
      <w:r w:rsidRPr="00131F39">
        <w:rPr>
          <w:b/>
          <w:sz w:val="28"/>
          <w:szCs w:val="28"/>
          <w:lang w:val="vi-VN"/>
        </w:rPr>
        <w:t>5. Sở Nội vụ</w:t>
      </w:r>
    </w:p>
    <w:p w:rsidR="00D43EE8" w:rsidRPr="00131F39" w:rsidRDefault="00743CC1" w:rsidP="00131F39">
      <w:pPr>
        <w:widowControl w:val="0"/>
        <w:tabs>
          <w:tab w:val="left" w:pos="0"/>
        </w:tabs>
        <w:spacing w:line="360" w:lineRule="exact"/>
        <w:ind w:firstLine="567"/>
        <w:jc w:val="both"/>
        <w:rPr>
          <w:bCs/>
          <w:sz w:val="28"/>
          <w:szCs w:val="28"/>
          <w:lang w:val="nl-NL"/>
        </w:rPr>
      </w:pPr>
      <w:r w:rsidRPr="00131F39">
        <w:rPr>
          <w:sz w:val="28"/>
          <w:szCs w:val="28"/>
          <w:lang w:val="vi-VN"/>
        </w:rPr>
        <w:t>a)</w:t>
      </w:r>
      <w:r w:rsidR="00807B66" w:rsidRPr="00131F39">
        <w:rPr>
          <w:sz w:val="28"/>
          <w:szCs w:val="28"/>
          <w:lang w:val="vi-VN"/>
        </w:rPr>
        <w:t xml:space="preserve"> </w:t>
      </w:r>
      <w:r w:rsidR="00AC10BB" w:rsidRPr="00131F39">
        <w:rPr>
          <w:sz w:val="28"/>
          <w:szCs w:val="28"/>
          <w:lang w:val="vi-VN"/>
        </w:rPr>
        <w:t xml:space="preserve">Tiếp tục hướng dẫn các đơn vị, địa phương rà soát danh sách đủ tiêu chuẩn, điều kiện để bổ nhiệm và </w:t>
      </w:r>
      <w:r w:rsidR="00A13807" w:rsidRPr="00131F39">
        <w:rPr>
          <w:sz w:val="28"/>
          <w:szCs w:val="28"/>
          <w:lang w:val="vi-VN"/>
        </w:rPr>
        <w:t>chuyển xếp lương chức danh giảng viên giáo dục nghề nghiệp</w:t>
      </w:r>
      <w:r w:rsidR="006176EF" w:rsidRPr="00131F39">
        <w:rPr>
          <w:sz w:val="28"/>
          <w:szCs w:val="28"/>
          <w:lang w:val="vi-VN"/>
        </w:rPr>
        <w:t>,</w:t>
      </w:r>
      <w:r w:rsidR="00A13807" w:rsidRPr="00131F39">
        <w:rPr>
          <w:sz w:val="28"/>
          <w:szCs w:val="28"/>
          <w:lang w:val="vi-VN"/>
        </w:rPr>
        <w:t xml:space="preserve"> giáo viên giáo dục nghề nghiệp</w:t>
      </w:r>
      <w:r w:rsidR="00807B66" w:rsidRPr="00131F39">
        <w:rPr>
          <w:sz w:val="28"/>
          <w:szCs w:val="28"/>
          <w:lang w:val="vi-VN"/>
        </w:rPr>
        <w:t xml:space="preserve">; triển khai công tác </w:t>
      </w:r>
      <w:r w:rsidR="00807B66" w:rsidRPr="00131F39">
        <w:rPr>
          <w:color w:val="000000"/>
          <w:sz w:val="28"/>
          <w:szCs w:val="28"/>
          <w:lang w:val="vi-VN"/>
        </w:rPr>
        <w:t>thăng hạng chức danh nghề nghiệp viên chức</w:t>
      </w:r>
      <w:r w:rsidR="00807B66" w:rsidRPr="00131F39">
        <w:rPr>
          <w:bCs/>
          <w:sz w:val="28"/>
          <w:szCs w:val="28"/>
          <w:lang w:val="nl-NL"/>
        </w:rPr>
        <w:t xml:space="preserve"> theo quy định</w:t>
      </w:r>
      <w:r w:rsidR="00F52FCF" w:rsidRPr="00131F39">
        <w:rPr>
          <w:bCs/>
          <w:sz w:val="28"/>
          <w:szCs w:val="28"/>
          <w:lang w:val="nl-NL"/>
        </w:rPr>
        <w:t>.</w:t>
      </w:r>
    </w:p>
    <w:p w:rsidR="00D43EE8" w:rsidRPr="00131F39" w:rsidRDefault="00743CC1" w:rsidP="00131F39">
      <w:pPr>
        <w:widowControl w:val="0"/>
        <w:tabs>
          <w:tab w:val="left" w:pos="0"/>
        </w:tabs>
        <w:spacing w:line="360" w:lineRule="exact"/>
        <w:ind w:firstLine="567"/>
        <w:jc w:val="both"/>
        <w:rPr>
          <w:sz w:val="28"/>
          <w:szCs w:val="28"/>
          <w:lang w:val="vi-VN"/>
        </w:rPr>
      </w:pPr>
      <w:r w:rsidRPr="00131F39">
        <w:rPr>
          <w:color w:val="000000" w:themeColor="text1"/>
          <w:sz w:val="28"/>
          <w:szCs w:val="28"/>
          <w:lang w:val="nl-NL"/>
        </w:rPr>
        <w:t>b)</w:t>
      </w:r>
      <w:r w:rsidR="00D43EE8" w:rsidRPr="00131F39">
        <w:rPr>
          <w:color w:val="000000" w:themeColor="text1"/>
          <w:sz w:val="28"/>
          <w:szCs w:val="28"/>
          <w:lang w:val="nl-NL"/>
        </w:rPr>
        <w:t xml:space="preserve"> Chủ trì, phối hợp với các sở, ngành liên quan, các trường thuộc diện sáp nhập</w:t>
      </w:r>
      <w:r w:rsidR="00177D8F" w:rsidRPr="00131F39">
        <w:rPr>
          <w:color w:val="000000" w:themeColor="text1"/>
          <w:sz w:val="28"/>
          <w:szCs w:val="28"/>
          <w:lang w:val="nl-NL"/>
        </w:rPr>
        <w:t xml:space="preserve"> </w:t>
      </w:r>
      <w:r w:rsidR="00D43EE8" w:rsidRPr="00131F39">
        <w:rPr>
          <w:color w:val="000000" w:themeColor="text1"/>
          <w:sz w:val="28"/>
          <w:szCs w:val="28"/>
          <w:lang w:val="nl-NL"/>
        </w:rPr>
        <w:t xml:space="preserve">tham mưu nhân sự Ban Giám hiệu Trường Cao đẳng Huế </w:t>
      </w:r>
      <w:r w:rsidR="0043563E" w:rsidRPr="00131F39">
        <w:rPr>
          <w:color w:val="000000" w:themeColor="text1"/>
          <w:sz w:val="28"/>
          <w:szCs w:val="28"/>
          <w:lang w:val="nl-NL"/>
        </w:rPr>
        <w:t xml:space="preserve">(dự kiến trường mới) </w:t>
      </w:r>
      <w:r w:rsidR="00D43EE8" w:rsidRPr="00131F39">
        <w:rPr>
          <w:color w:val="000000" w:themeColor="text1"/>
          <w:sz w:val="28"/>
          <w:szCs w:val="28"/>
          <w:lang w:val="nl-NL"/>
        </w:rPr>
        <w:t>để Chủ tịch UBND tỉnh quyết định bổ nhiệm; Tham mưu</w:t>
      </w:r>
      <w:r w:rsidR="00DE0079" w:rsidRPr="00131F39">
        <w:rPr>
          <w:color w:val="000000" w:themeColor="text1"/>
          <w:sz w:val="28"/>
          <w:szCs w:val="28"/>
          <w:lang w:val="nl-NL"/>
        </w:rPr>
        <w:t>:</w:t>
      </w:r>
      <w:r w:rsidR="00D43EE8" w:rsidRPr="00131F39">
        <w:rPr>
          <w:color w:val="000000" w:themeColor="text1"/>
          <w:sz w:val="28"/>
          <w:szCs w:val="28"/>
          <w:lang w:val="nl-NL"/>
        </w:rPr>
        <w:t xml:space="preserve"> bố trí, sắp xếp cán bộ lãnh đạo, quản lý dôi dư thuộc diện Ban Cán sự Đảng Ủy ban nhân dân tỉnh quản lý phù hợp; hướng dẫn và thẩm định việc bố trí nhân sự các khoa, phòng, trung tâm thuộc Trường Cao đẳng Huế; điều chuyển biên chế; hướng dẫn đề án vị trí việc làm; hướng dẫn giải quyết chế độ chính sách đối với viên chức, người lao động của Trường </w:t>
      </w:r>
      <w:r w:rsidR="005F15B1" w:rsidRPr="00131F39">
        <w:rPr>
          <w:color w:val="000000" w:themeColor="text1"/>
          <w:sz w:val="28"/>
          <w:szCs w:val="28"/>
          <w:lang w:val="nl-NL"/>
        </w:rPr>
        <w:t>Cao đẳng Huế</w:t>
      </w:r>
      <w:r w:rsidR="00D43EE8" w:rsidRPr="00131F39">
        <w:rPr>
          <w:color w:val="000000" w:themeColor="text1"/>
          <w:sz w:val="28"/>
          <w:szCs w:val="28"/>
          <w:lang w:val="nl-NL"/>
        </w:rPr>
        <w:t>.</w:t>
      </w:r>
    </w:p>
    <w:p w:rsidR="00D522D5" w:rsidRPr="00131F39" w:rsidRDefault="00D522D5" w:rsidP="00131F39">
      <w:pPr>
        <w:widowControl w:val="0"/>
        <w:spacing w:line="360" w:lineRule="exact"/>
        <w:ind w:firstLine="567"/>
        <w:jc w:val="both"/>
        <w:rPr>
          <w:b/>
          <w:sz w:val="28"/>
          <w:szCs w:val="28"/>
          <w:lang w:val="vi-VN"/>
        </w:rPr>
      </w:pPr>
      <w:r w:rsidRPr="00131F39">
        <w:rPr>
          <w:b/>
          <w:sz w:val="28"/>
          <w:szCs w:val="28"/>
          <w:lang w:val="vi-VN"/>
        </w:rPr>
        <w:t>6. Sở Nôn</w:t>
      </w:r>
      <w:r w:rsidR="00947534" w:rsidRPr="00131F39">
        <w:rPr>
          <w:b/>
          <w:sz w:val="28"/>
          <w:szCs w:val="28"/>
          <w:lang w:val="vi-VN"/>
        </w:rPr>
        <w:t>g nghiệp và Phát triển nông thôn</w:t>
      </w:r>
    </w:p>
    <w:p w:rsidR="000B515C" w:rsidRPr="00131F39" w:rsidRDefault="00743CC1" w:rsidP="00131F39">
      <w:pPr>
        <w:widowControl w:val="0"/>
        <w:spacing w:line="360" w:lineRule="exact"/>
        <w:ind w:firstLine="567"/>
        <w:jc w:val="both"/>
        <w:rPr>
          <w:spacing w:val="-2"/>
          <w:sz w:val="28"/>
          <w:szCs w:val="28"/>
          <w:lang w:val="nb-NO"/>
        </w:rPr>
      </w:pPr>
      <w:r w:rsidRPr="00131F39">
        <w:rPr>
          <w:spacing w:val="-2"/>
          <w:sz w:val="28"/>
          <w:szCs w:val="28"/>
          <w:lang w:val="nb-NO"/>
        </w:rPr>
        <w:t>a)</w:t>
      </w:r>
      <w:r w:rsidR="00947534" w:rsidRPr="00131F39">
        <w:rPr>
          <w:spacing w:val="-2"/>
          <w:sz w:val="28"/>
          <w:szCs w:val="28"/>
          <w:lang w:val="nb-NO"/>
        </w:rPr>
        <w:t xml:space="preserve"> Chủ trì, phối hợp với các địa phương </w:t>
      </w:r>
      <w:r w:rsidR="000B515C" w:rsidRPr="00131F39">
        <w:rPr>
          <w:spacing w:val="-2"/>
          <w:sz w:val="28"/>
          <w:szCs w:val="28"/>
          <w:lang w:val="nb-NO"/>
        </w:rPr>
        <w:t xml:space="preserve">tổ chức đào tạo nghề nông nghiệp cho lao động, hướng dẫn nhiệm vụ đào tạo nghề nông nghiệp </w:t>
      </w:r>
      <w:r w:rsidR="00947534" w:rsidRPr="00131F39">
        <w:rPr>
          <w:spacing w:val="-2"/>
          <w:sz w:val="28"/>
          <w:szCs w:val="28"/>
          <w:lang w:val="nb-NO"/>
        </w:rPr>
        <w:t>trên địa bàn</w:t>
      </w:r>
      <w:r w:rsidR="000B515C" w:rsidRPr="00131F39">
        <w:rPr>
          <w:spacing w:val="-2"/>
          <w:sz w:val="28"/>
          <w:szCs w:val="28"/>
          <w:lang w:val="nb-NO"/>
        </w:rPr>
        <w:t xml:space="preserve"> đảm bảo cân đối chung theo định hướng phát triển của ngành nông nghiệp và nhu cầu đào tạo lao động theo ngành, nghề của Chương trình mục tiêu quốc gia xây dựng nông thôn mới; thực hiện có hiệu quả các nhiệm vụ tái cơ cấu ngành nông nghiệp.</w:t>
      </w:r>
    </w:p>
    <w:p w:rsidR="00554CD3" w:rsidRPr="00131F39" w:rsidRDefault="00743CC1" w:rsidP="00131F39">
      <w:pPr>
        <w:widowControl w:val="0"/>
        <w:spacing w:line="360" w:lineRule="exact"/>
        <w:ind w:firstLine="567"/>
        <w:jc w:val="both"/>
        <w:rPr>
          <w:spacing w:val="-2"/>
          <w:sz w:val="28"/>
          <w:szCs w:val="28"/>
          <w:lang w:val="nb-NO"/>
        </w:rPr>
      </w:pPr>
      <w:r w:rsidRPr="00131F39">
        <w:rPr>
          <w:spacing w:val="-2"/>
          <w:sz w:val="28"/>
          <w:szCs w:val="28"/>
          <w:lang w:val="nb-NO"/>
        </w:rPr>
        <w:lastRenderedPageBreak/>
        <w:t>b)</w:t>
      </w:r>
      <w:r w:rsidR="00554CD3" w:rsidRPr="00131F39">
        <w:rPr>
          <w:spacing w:val="-2"/>
          <w:sz w:val="28"/>
          <w:szCs w:val="28"/>
          <w:lang w:val="nb-NO"/>
        </w:rPr>
        <w:t xml:space="preserve"> Chỉ đạo hệ thống khuyến nông gắn kết các hoạt động khuyến nông với hoạt động giáo dục nghề nghiệp và tổ chức nhân rộng mô hình giáo dục nghề nghiệp gắn với hoạt động sản xuất và tiêu thụ sản phẩm trong ngành nông nghiệp.</w:t>
      </w:r>
    </w:p>
    <w:p w:rsidR="00D522D5" w:rsidRPr="00131F39" w:rsidRDefault="00383A47" w:rsidP="00131F39">
      <w:pPr>
        <w:widowControl w:val="0"/>
        <w:spacing w:line="360" w:lineRule="exact"/>
        <w:ind w:firstLine="567"/>
        <w:jc w:val="both"/>
        <w:rPr>
          <w:b/>
          <w:sz w:val="28"/>
          <w:szCs w:val="28"/>
          <w:lang w:val="nb-NO"/>
        </w:rPr>
      </w:pPr>
      <w:r w:rsidRPr="00131F39">
        <w:rPr>
          <w:b/>
          <w:sz w:val="28"/>
          <w:szCs w:val="28"/>
          <w:lang w:val="vi-VN"/>
        </w:rPr>
        <w:t>7. Sở Thông tin và Truyền thông</w:t>
      </w:r>
    </w:p>
    <w:p w:rsidR="00726CE2" w:rsidRPr="00131F39" w:rsidRDefault="00743CC1" w:rsidP="00131F39">
      <w:pPr>
        <w:widowControl w:val="0"/>
        <w:spacing w:line="360" w:lineRule="exact"/>
        <w:ind w:firstLine="567"/>
        <w:jc w:val="both"/>
        <w:rPr>
          <w:sz w:val="28"/>
          <w:szCs w:val="28"/>
          <w:lang w:val="nb-NO"/>
        </w:rPr>
      </w:pPr>
      <w:r w:rsidRPr="00131F39">
        <w:rPr>
          <w:sz w:val="28"/>
          <w:szCs w:val="28"/>
          <w:lang w:val="nb-NO"/>
        </w:rPr>
        <w:t>a)</w:t>
      </w:r>
      <w:r w:rsidR="00A332AD" w:rsidRPr="00131F39">
        <w:rPr>
          <w:sz w:val="28"/>
          <w:szCs w:val="28"/>
          <w:lang w:val="nb-NO"/>
        </w:rPr>
        <w:t xml:space="preserve"> </w:t>
      </w:r>
      <w:r w:rsidR="00D522D5" w:rsidRPr="00131F39">
        <w:rPr>
          <w:sz w:val="28"/>
          <w:szCs w:val="28"/>
          <w:lang w:val="vi-VN"/>
        </w:rPr>
        <w:t>Chủ trì, phối hợp với các</w:t>
      </w:r>
      <w:r w:rsidR="00A332AD" w:rsidRPr="00131F39">
        <w:rPr>
          <w:sz w:val="28"/>
          <w:szCs w:val="28"/>
          <w:lang w:val="nb-NO"/>
        </w:rPr>
        <w:t xml:space="preserve"> </w:t>
      </w:r>
      <w:r w:rsidR="00034553" w:rsidRPr="00131F39">
        <w:rPr>
          <w:sz w:val="28"/>
          <w:szCs w:val="28"/>
          <w:lang w:val="vi-VN"/>
        </w:rPr>
        <w:t>địa phương</w:t>
      </w:r>
      <w:r w:rsidR="00034553" w:rsidRPr="00131F39">
        <w:rPr>
          <w:sz w:val="28"/>
          <w:szCs w:val="28"/>
          <w:lang w:val="nb-NO"/>
        </w:rPr>
        <w:t>,</w:t>
      </w:r>
      <w:r w:rsidR="00A332AD" w:rsidRPr="00131F39">
        <w:rPr>
          <w:sz w:val="28"/>
          <w:szCs w:val="28"/>
          <w:lang w:val="nb-NO"/>
        </w:rPr>
        <w:t xml:space="preserve"> </w:t>
      </w:r>
      <w:r w:rsidR="00034553" w:rsidRPr="00131F39">
        <w:rPr>
          <w:sz w:val="28"/>
          <w:szCs w:val="28"/>
          <w:lang w:val="nb-NO"/>
        </w:rPr>
        <w:t>cơ quan, đơn vị có liên quan</w:t>
      </w:r>
      <w:r w:rsidR="00D522D5" w:rsidRPr="00131F39">
        <w:rPr>
          <w:sz w:val="28"/>
          <w:szCs w:val="28"/>
          <w:lang w:val="vi-VN"/>
        </w:rPr>
        <w:t xml:space="preserve"> chỉ đạo các cơ quan truyền thông đại chúng</w:t>
      </w:r>
      <w:r w:rsidR="00726CE2" w:rsidRPr="00131F39">
        <w:rPr>
          <w:sz w:val="28"/>
          <w:szCs w:val="28"/>
          <w:lang w:val="nb-NO"/>
        </w:rPr>
        <w:t>,</w:t>
      </w:r>
      <w:r w:rsidR="001E5EAE" w:rsidRPr="00131F39">
        <w:rPr>
          <w:sz w:val="28"/>
          <w:szCs w:val="28"/>
          <w:lang w:val="nb-NO"/>
        </w:rPr>
        <w:t xml:space="preserve"> </w:t>
      </w:r>
      <w:r w:rsidR="00726CE2" w:rsidRPr="00131F39">
        <w:rPr>
          <w:sz w:val="28"/>
          <w:szCs w:val="28"/>
          <w:lang w:val="nb-NO"/>
        </w:rPr>
        <w:t>hệ thống truyền thanh</w:t>
      </w:r>
      <w:r w:rsidR="0088072E">
        <w:rPr>
          <w:sz w:val="28"/>
          <w:szCs w:val="28"/>
          <w:lang w:val="nb-NO"/>
        </w:rPr>
        <w:t>,</w:t>
      </w:r>
      <w:r w:rsidR="00726CE2" w:rsidRPr="00131F39">
        <w:rPr>
          <w:sz w:val="28"/>
          <w:szCs w:val="28"/>
          <w:lang w:val="nb-NO"/>
        </w:rPr>
        <w:t xml:space="preserve"> truyền hình cấp huyện, xã và các kênh thông tấn báo chí thực hiện tuyên truyền phổ biến rộng rãi trên các phương tiện thông tin đại chúng các chủ trương, chính sách của Đảng, Nhà nước và chính quyền địa phương về công tác giáo dục nghề nghiệp.</w:t>
      </w:r>
    </w:p>
    <w:p w:rsidR="001E5EAE" w:rsidRPr="00131F39" w:rsidRDefault="00743CC1" w:rsidP="00131F39">
      <w:pPr>
        <w:widowControl w:val="0"/>
        <w:spacing w:line="360" w:lineRule="exact"/>
        <w:ind w:firstLine="567"/>
        <w:jc w:val="both"/>
        <w:rPr>
          <w:sz w:val="28"/>
          <w:szCs w:val="28"/>
          <w:shd w:val="clear" w:color="auto" w:fill="FFFFFF"/>
          <w:lang w:val="nb-NO"/>
        </w:rPr>
      </w:pPr>
      <w:r w:rsidRPr="00131F39">
        <w:rPr>
          <w:sz w:val="28"/>
          <w:szCs w:val="28"/>
          <w:lang w:val="nb-NO"/>
        </w:rPr>
        <w:t>b)</w:t>
      </w:r>
      <w:r w:rsidR="001E5EAE" w:rsidRPr="00131F39">
        <w:rPr>
          <w:sz w:val="28"/>
          <w:szCs w:val="28"/>
          <w:lang w:val="sv-SE"/>
        </w:rPr>
        <w:t xml:space="preserve"> Tiếp tục </w:t>
      </w:r>
      <w:r w:rsidR="008770D6" w:rsidRPr="00131F39">
        <w:rPr>
          <w:sz w:val="28"/>
          <w:szCs w:val="28"/>
          <w:lang w:val="sv-SE"/>
        </w:rPr>
        <w:t xml:space="preserve">tuyên truyền </w:t>
      </w:r>
      <w:r w:rsidR="004A7D9A" w:rsidRPr="00131F39">
        <w:rPr>
          <w:sz w:val="28"/>
          <w:szCs w:val="28"/>
          <w:shd w:val="clear" w:color="auto" w:fill="FFFFFF"/>
          <w:lang w:val="nb-NO"/>
        </w:rPr>
        <w:t>nội dung về Kỹ năng lao động Việt Nam nhằm mục đích tuyên truyền về vai trò, giá trị của kỹ năng lao động trong đời sống kinh tế xã hội và hội nhập quốc tế; tuyên truyền sâu rộng về Ngày kỹ năng lao động Việt Nam 04/10</w:t>
      </w:r>
      <w:r w:rsidR="001E5EAE" w:rsidRPr="00131F39">
        <w:rPr>
          <w:sz w:val="28"/>
          <w:szCs w:val="28"/>
          <w:shd w:val="clear" w:color="auto" w:fill="FFFFFF"/>
          <w:lang w:val="nb-NO"/>
        </w:rPr>
        <w:t>.</w:t>
      </w:r>
    </w:p>
    <w:p w:rsidR="00026A82" w:rsidRPr="00131F39" w:rsidRDefault="00743CC1" w:rsidP="00131F39">
      <w:pPr>
        <w:widowControl w:val="0"/>
        <w:spacing w:line="360" w:lineRule="exact"/>
        <w:ind w:firstLine="567"/>
        <w:jc w:val="both"/>
        <w:rPr>
          <w:iCs/>
          <w:color w:val="000000"/>
          <w:sz w:val="28"/>
          <w:szCs w:val="28"/>
          <w:lang w:val="nb-NO"/>
        </w:rPr>
      </w:pPr>
      <w:r w:rsidRPr="00131F39">
        <w:rPr>
          <w:sz w:val="28"/>
          <w:szCs w:val="28"/>
          <w:lang w:val="sv-SE"/>
        </w:rPr>
        <w:t>c)</w:t>
      </w:r>
      <w:r w:rsidR="001E5EAE" w:rsidRPr="00131F39">
        <w:rPr>
          <w:sz w:val="28"/>
          <w:szCs w:val="28"/>
          <w:lang w:val="sv-SE"/>
        </w:rPr>
        <w:t xml:space="preserve"> </w:t>
      </w:r>
      <w:r w:rsidR="00026A82" w:rsidRPr="00131F39">
        <w:rPr>
          <w:iCs/>
          <w:color w:val="000000"/>
          <w:sz w:val="28"/>
          <w:szCs w:val="28"/>
          <w:lang w:val="nb-NO"/>
        </w:rPr>
        <w:t xml:space="preserve">Phối hợp </w:t>
      </w:r>
      <w:r w:rsidR="0051533D" w:rsidRPr="00131F39">
        <w:rPr>
          <w:iCs/>
          <w:color w:val="000000"/>
          <w:sz w:val="28"/>
          <w:szCs w:val="28"/>
          <w:lang w:val="nb-NO"/>
        </w:rPr>
        <w:t>với</w:t>
      </w:r>
      <w:r w:rsidR="00026A82" w:rsidRPr="00131F39">
        <w:rPr>
          <w:iCs/>
          <w:color w:val="000000"/>
          <w:sz w:val="28"/>
          <w:szCs w:val="28"/>
          <w:lang w:val="nb-NO"/>
        </w:rPr>
        <w:t xml:space="preserve"> Sở Lao động, Thương binh và Xã hội trong tương tác với người dân thông qua kênh phản ánh hiện trường của ứng dụng Hue-S và truyền thông các nội dung liên quan đến phát triển </w:t>
      </w:r>
      <w:r w:rsidR="00BD7E2A" w:rsidRPr="00131F39">
        <w:rPr>
          <w:iCs/>
          <w:color w:val="000000"/>
          <w:spacing w:val="-2"/>
          <w:sz w:val="28"/>
          <w:szCs w:val="28"/>
          <w:lang w:val="nb-NO"/>
        </w:rPr>
        <w:t xml:space="preserve">giáo dục nghề nghiệp </w:t>
      </w:r>
      <w:r w:rsidR="00026A82" w:rsidRPr="00131F39">
        <w:rPr>
          <w:iCs/>
          <w:color w:val="000000"/>
          <w:sz w:val="28"/>
          <w:szCs w:val="28"/>
          <w:lang w:val="nb-NO"/>
        </w:rPr>
        <w:t>của tỉnh trên các nền tảng mạng xã hội (</w:t>
      </w:r>
      <w:r w:rsidR="0088072E">
        <w:rPr>
          <w:iCs/>
          <w:color w:val="000000"/>
          <w:sz w:val="28"/>
          <w:szCs w:val="28"/>
          <w:lang w:val="nb-NO"/>
        </w:rPr>
        <w:t>Z</w:t>
      </w:r>
      <w:r w:rsidR="00026A82" w:rsidRPr="00131F39">
        <w:rPr>
          <w:iCs/>
          <w:color w:val="000000"/>
          <w:sz w:val="28"/>
          <w:szCs w:val="28"/>
          <w:lang w:val="nb-NO"/>
        </w:rPr>
        <w:t>alo, facebook, Hue-S</w:t>
      </w:r>
      <w:r w:rsidR="009E6D3C" w:rsidRPr="00131F39">
        <w:rPr>
          <w:iCs/>
          <w:color w:val="000000"/>
          <w:sz w:val="28"/>
          <w:szCs w:val="28"/>
          <w:lang w:val="nb-NO"/>
        </w:rPr>
        <w:t>,.</w:t>
      </w:r>
      <w:r w:rsidR="00026A82" w:rsidRPr="00131F39">
        <w:rPr>
          <w:iCs/>
          <w:color w:val="000000"/>
          <w:sz w:val="28"/>
          <w:szCs w:val="28"/>
          <w:lang w:val="nb-NO"/>
        </w:rPr>
        <w:t>..).</w:t>
      </w:r>
    </w:p>
    <w:p w:rsidR="00026A82" w:rsidRPr="00131F39" w:rsidRDefault="00743CC1" w:rsidP="00131F39">
      <w:pPr>
        <w:widowControl w:val="0"/>
        <w:spacing w:line="360" w:lineRule="exact"/>
        <w:ind w:firstLine="567"/>
        <w:jc w:val="both"/>
        <w:rPr>
          <w:spacing w:val="-2"/>
          <w:sz w:val="28"/>
          <w:szCs w:val="28"/>
          <w:lang w:val="sv-SE"/>
        </w:rPr>
      </w:pPr>
      <w:r w:rsidRPr="00131F39">
        <w:rPr>
          <w:iCs/>
          <w:color w:val="000000"/>
          <w:spacing w:val="-2"/>
          <w:sz w:val="28"/>
          <w:szCs w:val="28"/>
          <w:lang w:val="nb-NO"/>
        </w:rPr>
        <w:t xml:space="preserve">d) </w:t>
      </w:r>
      <w:r w:rsidR="00026A82" w:rsidRPr="00131F39">
        <w:rPr>
          <w:iCs/>
          <w:color w:val="000000"/>
          <w:spacing w:val="-2"/>
          <w:sz w:val="28"/>
          <w:szCs w:val="28"/>
          <w:lang w:val="nb-NO"/>
        </w:rPr>
        <w:t>Phối hợp với Sở Lao động - Thương binh và Xã hội hướng dẫn các quy định về bảo đảm an ninh mạng, an toàn thông tin và bảo mật dữ liệu; kết nối, chia sẻ cơ sở dữ liệu giáo dục nghề nghiệp của tỉnh với các cơ sở dữ liệu liên quan.</w:t>
      </w:r>
    </w:p>
    <w:p w:rsidR="00037DB1" w:rsidRPr="00131F39" w:rsidRDefault="00383A47" w:rsidP="00131F39">
      <w:pPr>
        <w:widowControl w:val="0"/>
        <w:spacing w:line="360" w:lineRule="exact"/>
        <w:ind w:firstLine="567"/>
        <w:jc w:val="both"/>
        <w:rPr>
          <w:b/>
          <w:sz w:val="28"/>
          <w:szCs w:val="28"/>
          <w:lang w:val="sv-SE"/>
        </w:rPr>
      </w:pPr>
      <w:r w:rsidRPr="00131F39">
        <w:rPr>
          <w:b/>
          <w:sz w:val="28"/>
          <w:szCs w:val="28"/>
          <w:lang w:val="vi-VN"/>
        </w:rPr>
        <w:t>8. Sở Tài nguyên và Môi trường</w:t>
      </w:r>
    </w:p>
    <w:p w:rsidR="00D522D5" w:rsidRPr="00131F39" w:rsidRDefault="00743CC1" w:rsidP="00131F39">
      <w:pPr>
        <w:widowControl w:val="0"/>
        <w:spacing w:line="360" w:lineRule="exact"/>
        <w:ind w:firstLine="567"/>
        <w:jc w:val="both"/>
        <w:rPr>
          <w:sz w:val="28"/>
          <w:szCs w:val="28"/>
          <w:lang w:val="pt-BR"/>
        </w:rPr>
      </w:pPr>
      <w:r w:rsidRPr="00131F39">
        <w:rPr>
          <w:sz w:val="28"/>
          <w:szCs w:val="28"/>
          <w:lang w:val="sv-SE"/>
        </w:rPr>
        <w:t>a)</w:t>
      </w:r>
      <w:r w:rsidR="00177D8F" w:rsidRPr="00131F39">
        <w:rPr>
          <w:sz w:val="28"/>
          <w:szCs w:val="28"/>
          <w:lang w:val="sv-SE"/>
        </w:rPr>
        <w:t xml:space="preserve"> </w:t>
      </w:r>
      <w:r w:rsidR="003A67A3" w:rsidRPr="00131F39">
        <w:rPr>
          <w:sz w:val="28"/>
          <w:szCs w:val="28"/>
          <w:lang w:val="sv-SE"/>
        </w:rPr>
        <w:t>P</w:t>
      </w:r>
      <w:r w:rsidR="00D522D5" w:rsidRPr="00131F39">
        <w:rPr>
          <w:sz w:val="28"/>
          <w:szCs w:val="28"/>
          <w:lang w:val="vi-VN"/>
        </w:rPr>
        <w:t xml:space="preserve">hối hợp với Sở Lao động-Thương binh và Xã hội, UBND các huyện, thị xã, thành phố </w:t>
      </w:r>
      <w:r w:rsidR="0043563E" w:rsidRPr="00131F39">
        <w:rPr>
          <w:sz w:val="28"/>
          <w:szCs w:val="28"/>
          <w:lang w:val="sv-SE"/>
        </w:rPr>
        <w:t xml:space="preserve">Huế </w:t>
      </w:r>
      <w:r w:rsidR="00D522D5" w:rsidRPr="00131F39">
        <w:rPr>
          <w:sz w:val="28"/>
          <w:szCs w:val="28"/>
          <w:lang w:val="vi-VN"/>
        </w:rPr>
        <w:t xml:space="preserve">và các cơ quan </w:t>
      </w:r>
      <w:r w:rsidR="003A67A3" w:rsidRPr="00131F39">
        <w:rPr>
          <w:sz w:val="28"/>
          <w:szCs w:val="28"/>
          <w:lang w:val="sv-SE"/>
        </w:rPr>
        <w:t xml:space="preserve">có </w:t>
      </w:r>
      <w:r w:rsidR="00D522D5" w:rsidRPr="00131F39">
        <w:rPr>
          <w:sz w:val="28"/>
          <w:szCs w:val="28"/>
          <w:lang w:val="vi-VN"/>
        </w:rPr>
        <w:t xml:space="preserve">liên quan bố trí quỹ đất phù hợp nhằm từng bước chuẩn </w:t>
      </w:r>
      <w:r w:rsidR="007F1542" w:rsidRPr="00131F39">
        <w:rPr>
          <w:sz w:val="28"/>
          <w:szCs w:val="28"/>
          <w:lang w:val="sv-SE"/>
        </w:rPr>
        <w:t>hóa</w:t>
      </w:r>
      <w:r w:rsidR="00D522D5" w:rsidRPr="00131F39">
        <w:rPr>
          <w:sz w:val="28"/>
          <w:szCs w:val="28"/>
          <w:lang w:val="vi-VN"/>
        </w:rPr>
        <w:t xml:space="preserve"> điều kiện về đất đai cho các cơ sở </w:t>
      </w:r>
      <w:r w:rsidR="0016773D" w:rsidRPr="00131F39">
        <w:rPr>
          <w:sz w:val="28"/>
          <w:szCs w:val="28"/>
          <w:lang w:val="vi-VN"/>
        </w:rPr>
        <w:t>giáo dục nghề nghiệp</w:t>
      </w:r>
      <w:r w:rsidR="00F81307" w:rsidRPr="00131F39">
        <w:rPr>
          <w:sz w:val="28"/>
          <w:szCs w:val="28"/>
          <w:lang w:val="vi-VN"/>
        </w:rPr>
        <w:t xml:space="preserve"> theo định hướng của </w:t>
      </w:r>
      <w:r w:rsidR="00F81307" w:rsidRPr="00131F39">
        <w:rPr>
          <w:sz w:val="28"/>
          <w:szCs w:val="28"/>
          <w:lang w:val="pt-BR"/>
        </w:rPr>
        <w:t>Đề án sắp xếp các cơ sở giáo dục nghề nghiệp công lập thuộc tỉnh Thừa Thiên Huế giai đoạn 2021-2025, định hướng đến năm 2030</w:t>
      </w:r>
      <w:r w:rsidR="001748D0" w:rsidRPr="00131F39">
        <w:rPr>
          <w:sz w:val="28"/>
          <w:szCs w:val="28"/>
          <w:lang w:val="pt-BR"/>
        </w:rPr>
        <w:t>.</w:t>
      </w:r>
    </w:p>
    <w:p w:rsidR="00177D8F" w:rsidRPr="00131F39" w:rsidRDefault="00743CC1" w:rsidP="00131F39">
      <w:pPr>
        <w:widowControl w:val="0"/>
        <w:spacing w:line="360" w:lineRule="exact"/>
        <w:ind w:firstLine="567"/>
        <w:jc w:val="both"/>
        <w:rPr>
          <w:sz w:val="28"/>
          <w:szCs w:val="28"/>
          <w:lang w:val="sv-SE"/>
        </w:rPr>
      </w:pPr>
      <w:r w:rsidRPr="00131F39">
        <w:rPr>
          <w:color w:val="000000" w:themeColor="text1"/>
          <w:sz w:val="28"/>
          <w:szCs w:val="28"/>
          <w:lang w:val="pt-BR"/>
        </w:rPr>
        <w:t>b)</w:t>
      </w:r>
      <w:r w:rsidR="00177D8F" w:rsidRPr="00131F39">
        <w:rPr>
          <w:color w:val="000000" w:themeColor="text1"/>
          <w:sz w:val="28"/>
          <w:szCs w:val="28"/>
          <w:lang w:val="pt-BR"/>
        </w:rPr>
        <w:t xml:space="preserve"> Phối hợp với các sở, ngành liên quan, các trường thuộc diện sáp nhập rà soát, xác định lại nhu cầu sử dụng cơ sở vật chất tương xứng với khối lượng, quy mô công việc, đội ngũ người làm việc, số lượng học sinh, sinh viên và nhu cầu học tập, đào tạo đáp ứng hoạt động đào tạo của Trường Cao đẳng Huế. </w:t>
      </w:r>
    </w:p>
    <w:p w:rsidR="00206559" w:rsidRPr="00131F39" w:rsidRDefault="00743CC1" w:rsidP="00131F39">
      <w:pPr>
        <w:widowControl w:val="0"/>
        <w:spacing w:line="360" w:lineRule="exact"/>
        <w:ind w:firstLine="567"/>
        <w:jc w:val="both"/>
        <w:rPr>
          <w:b/>
          <w:sz w:val="28"/>
          <w:szCs w:val="28"/>
          <w:lang w:val="nl-NL"/>
        </w:rPr>
      </w:pPr>
      <w:r w:rsidRPr="00131F39">
        <w:rPr>
          <w:b/>
          <w:sz w:val="28"/>
          <w:szCs w:val="28"/>
          <w:lang w:val="sv-SE"/>
        </w:rPr>
        <w:t xml:space="preserve"> </w:t>
      </w:r>
      <w:r w:rsidR="00CD38A9" w:rsidRPr="00131F39">
        <w:rPr>
          <w:b/>
          <w:sz w:val="28"/>
          <w:szCs w:val="28"/>
          <w:lang w:val="sv-SE"/>
        </w:rPr>
        <w:t>9.</w:t>
      </w:r>
      <w:r w:rsidR="00CD38A9" w:rsidRPr="00131F39">
        <w:rPr>
          <w:b/>
          <w:sz w:val="28"/>
          <w:szCs w:val="28"/>
          <w:lang w:val="vi-VN"/>
        </w:rPr>
        <w:t xml:space="preserve"> </w:t>
      </w:r>
      <w:r w:rsidR="00206559" w:rsidRPr="00131F39">
        <w:rPr>
          <w:b/>
          <w:sz w:val="28"/>
          <w:szCs w:val="28"/>
          <w:lang w:val="vi-VN"/>
        </w:rPr>
        <w:t xml:space="preserve">Sở </w:t>
      </w:r>
      <w:r w:rsidR="00206559" w:rsidRPr="00131F39">
        <w:rPr>
          <w:b/>
          <w:sz w:val="28"/>
          <w:szCs w:val="28"/>
          <w:lang w:val="sv-SE"/>
        </w:rPr>
        <w:t>Văn hóa và Thể thao</w:t>
      </w:r>
    </w:p>
    <w:p w:rsidR="00206559" w:rsidRPr="00131F39" w:rsidRDefault="00206559" w:rsidP="00131F39">
      <w:pPr>
        <w:widowControl w:val="0"/>
        <w:pBdr>
          <w:top w:val="dotted" w:sz="4" w:space="2" w:color="FFFFFF"/>
          <w:left w:val="dotted" w:sz="4" w:space="0" w:color="FFFFFF"/>
          <w:bottom w:val="dotted" w:sz="4" w:space="0" w:color="FFFFFF"/>
          <w:right w:val="dotted" w:sz="4" w:space="0" w:color="FFFFFF"/>
        </w:pBdr>
        <w:spacing w:line="360" w:lineRule="exact"/>
        <w:ind w:firstLine="567"/>
        <w:jc w:val="both"/>
        <w:rPr>
          <w:iCs/>
          <w:spacing w:val="-2"/>
          <w:sz w:val="28"/>
          <w:szCs w:val="28"/>
          <w:lang w:val="sv-SE"/>
        </w:rPr>
      </w:pPr>
      <w:r w:rsidRPr="00131F39">
        <w:rPr>
          <w:iCs/>
          <w:spacing w:val="-2"/>
          <w:sz w:val="28"/>
          <w:szCs w:val="28"/>
          <w:lang w:val="sv-SE"/>
        </w:rPr>
        <w:t xml:space="preserve"> </w:t>
      </w:r>
      <w:r w:rsidR="00743CC1" w:rsidRPr="00131F39">
        <w:rPr>
          <w:iCs/>
          <w:spacing w:val="-2"/>
          <w:sz w:val="28"/>
          <w:szCs w:val="28"/>
          <w:lang w:val="sv-SE"/>
        </w:rPr>
        <w:t>a)</w:t>
      </w:r>
      <w:r w:rsidRPr="00131F39">
        <w:rPr>
          <w:iCs/>
          <w:spacing w:val="-2"/>
          <w:sz w:val="28"/>
          <w:szCs w:val="28"/>
          <w:lang w:val="sv-SE"/>
        </w:rPr>
        <w:t xml:space="preserve"> Chủ trì, phối hợp với các sở, ban, ngành và cơ quan, đơn vị có liên quan chỉ đạo Trường Trung cấp Văn hóa Nghệ thuật Thừa Thiên Huế xây dựng </w:t>
      </w:r>
      <w:r w:rsidR="0002210B" w:rsidRPr="00131F39">
        <w:rPr>
          <w:iCs/>
          <w:spacing w:val="-2"/>
          <w:sz w:val="28"/>
          <w:szCs w:val="28"/>
          <w:lang w:val="sv-SE"/>
        </w:rPr>
        <w:t xml:space="preserve">Đề án </w:t>
      </w:r>
      <w:r w:rsidR="007E59EB" w:rsidRPr="00131F39">
        <w:rPr>
          <w:iCs/>
          <w:spacing w:val="-2"/>
          <w:sz w:val="28"/>
          <w:szCs w:val="28"/>
          <w:lang w:val="sv-SE"/>
        </w:rPr>
        <w:t xml:space="preserve"> </w:t>
      </w:r>
      <w:r w:rsidR="007E59EB" w:rsidRPr="00131F39">
        <w:rPr>
          <w:sz w:val="28"/>
          <w:szCs w:val="28"/>
          <w:lang w:val="nl-NL"/>
        </w:rPr>
        <w:t xml:space="preserve">“Xây dựng và phát triển Trường Trung cấp Văn hóa Nghệ thuật Thừa Thiên Huế đến năm 2025, tầm nhìn đến 2030” </w:t>
      </w:r>
      <w:r w:rsidRPr="00131F39">
        <w:rPr>
          <w:iCs/>
          <w:spacing w:val="-2"/>
          <w:sz w:val="28"/>
          <w:szCs w:val="28"/>
          <w:lang w:val="sv-SE"/>
        </w:rPr>
        <w:t xml:space="preserve">bảo đảm cụ thể, chất lượng, có tính khả thi trình cấp có thẩm quyền </w:t>
      </w:r>
      <w:r w:rsidR="007E59EB" w:rsidRPr="00131F39">
        <w:rPr>
          <w:iCs/>
          <w:spacing w:val="-2"/>
          <w:sz w:val="28"/>
          <w:szCs w:val="28"/>
          <w:lang w:val="sv-SE"/>
        </w:rPr>
        <w:t xml:space="preserve">phê duyệt </w:t>
      </w:r>
      <w:r w:rsidRPr="00131F39">
        <w:rPr>
          <w:iCs/>
          <w:spacing w:val="-2"/>
          <w:sz w:val="28"/>
          <w:szCs w:val="28"/>
          <w:lang w:val="sv-SE"/>
        </w:rPr>
        <w:t xml:space="preserve">theo quy định. Trong đó, </w:t>
      </w:r>
      <w:r w:rsidR="007E59EB" w:rsidRPr="00131F39">
        <w:rPr>
          <w:iCs/>
          <w:spacing w:val="-2"/>
          <w:sz w:val="28"/>
          <w:szCs w:val="28"/>
          <w:lang w:val="sv-SE"/>
        </w:rPr>
        <w:t xml:space="preserve">tập trung </w:t>
      </w:r>
      <w:r w:rsidRPr="00131F39">
        <w:rPr>
          <w:iCs/>
          <w:spacing w:val="-2"/>
          <w:sz w:val="28"/>
          <w:szCs w:val="28"/>
          <w:lang w:val="sv-SE"/>
        </w:rPr>
        <w:t xml:space="preserve">rà soát, đánh giá, xây dựng danh mục những ngành nghề đặc thù, ưu tiên cần bảo tồn thông qua công tác bồi dưỡng, đào tạo, nghiên cứu của </w:t>
      </w:r>
      <w:r w:rsidR="0088072E">
        <w:rPr>
          <w:iCs/>
          <w:spacing w:val="-2"/>
          <w:sz w:val="28"/>
          <w:szCs w:val="28"/>
          <w:lang w:val="sv-SE"/>
        </w:rPr>
        <w:t>n</w:t>
      </w:r>
      <w:r w:rsidR="007E59EB" w:rsidRPr="00131F39">
        <w:rPr>
          <w:iCs/>
          <w:spacing w:val="-2"/>
          <w:sz w:val="28"/>
          <w:szCs w:val="28"/>
          <w:lang w:val="sv-SE"/>
        </w:rPr>
        <w:t xml:space="preserve">hà </w:t>
      </w:r>
      <w:r w:rsidR="0088072E">
        <w:rPr>
          <w:iCs/>
          <w:spacing w:val="-2"/>
          <w:sz w:val="28"/>
          <w:szCs w:val="28"/>
          <w:lang w:val="sv-SE"/>
        </w:rPr>
        <w:t>t</w:t>
      </w:r>
      <w:r w:rsidRPr="00131F39">
        <w:rPr>
          <w:iCs/>
          <w:spacing w:val="-2"/>
          <w:sz w:val="28"/>
          <w:szCs w:val="28"/>
          <w:lang w:val="sv-SE"/>
        </w:rPr>
        <w:t>rường.</w:t>
      </w:r>
    </w:p>
    <w:p w:rsidR="007E59EB" w:rsidRPr="00131F39" w:rsidRDefault="002171FE" w:rsidP="00131F39">
      <w:pPr>
        <w:widowControl w:val="0"/>
        <w:pBdr>
          <w:top w:val="dotted" w:sz="4" w:space="2" w:color="FFFFFF"/>
          <w:left w:val="dotted" w:sz="4" w:space="0" w:color="FFFFFF"/>
          <w:bottom w:val="dotted" w:sz="4" w:space="0" w:color="FFFFFF"/>
          <w:right w:val="dotted" w:sz="4" w:space="0" w:color="FFFFFF"/>
        </w:pBdr>
        <w:spacing w:line="360" w:lineRule="exact"/>
        <w:ind w:firstLine="567"/>
        <w:jc w:val="both"/>
        <w:rPr>
          <w:iCs/>
          <w:spacing w:val="-2"/>
          <w:sz w:val="28"/>
          <w:szCs w:val="28"/>
          <w:lang w:val="sv-SE"/>
        </w:rPr>
      </w:pPr>
      <w:r w:rsidRPr="00131F39">
        <w:rPr>
          <w:iCs/>
          <w:spacing w:val="-2"/>
          <w:sz w:val="28"/>
          <w:szCs w:val="28"/>
          <w:lang w:val="sv-SE"/>
        </w:rPr>
        <w:t xml:space="preserve"> </w:t>
      </w:r>
      <w:r w:rsidR="00743CC1" w:rsidRPr="00131F39">
        <w:rPr>
          <w:iCs/>
          <w:spacing w:val="-2"/>
          <w:sz w:val="28"/>
          <w:szCs w:val="28"/>
          <w:lang w:val="sv-SE"/>
        </w:rPr>
        <w:t xml:space="preserve">b) </w:t>
      </w:r>
      <w:r w:rsidR="00206559" w:rsidRPr="00131F39">
        <w:rPr>
          <w:iCs/>
          <w:spacing w:val="-2"/>
          <w:sz w:val="28"/>
          <w:szCs w:val="28"/>
          <w:lang w:val="sv-SE"/>
        </w:rPr>
        <w:t xml:space="preserve">Phối hợp với Sở Lao động - Thương binh và Xã hội và các sở, ban, ngành, cơ quan, đơn vị có liên quan hướng dẫn </w:t>
      </w:r>
      <w:r w:rsidR="007E59EB" w:rsidRPr="00131F39">
        <w:rPr>
          <w:iCs/>
          <w:spacing w:val="-2"/>
          <w:sz w:val="28"/>
          <w:szCs w:val="28"/>
          <w:lang w:val="sv-SE"/>
        </w:rPr>
        <w:t>T</w:t>
      </w:r>
      <w:r w:rsidR="00206559" w:rsidRPr="00131F39">
        <w:rPr>
          <w:iCs/>
          <w:spacing w:val="-2"/>
          <w:sz w:val="28"/>
          <w:szCs w:val="28"/>
          <w:lang w:val="sv-SE"/>
        </w:rPr>
        <w:t xml:space="preserve">rường Trung cấp Văn hóa Nghệ </w:t>
      </w:r>
      <w:r w:rsidR="00206559" w:rsidRPr="00131F39">
        <w:rPr>
          <w:iCs/>
          <w:spacing w:val="-2"/>
          <w:sz w:val="28"/>
          <w:szCs w:val="28"/>
          <w:lang w:val="sv-SE"/>
        </w:rPr>
        <w:lastRenderedPageBreak/>
        <w:t xml:space="preserve">thuật Thừa Thiên Huế triển khai </w:t>
      </w:r>
      <w:r w:rsidR="00E54442" w:rsidRPr="00131F39">
        <w:rPr>
          <w:iCs/>
          <w:spacing w:val="-2"/>
          <w:sz w:val="28"/>
          <w:szCs w:val="28"/>
          <w:lang w:val="sv-SE"/>
        </w:rPr>
        <w:t xml:space="preserve">Kế hoạch </w:t>
      </w:r>
      <w:r w:rsidR="00206559" w:rsidRPr="00131F39">
        <w:rPr>
          <w:iCs/>
          <w:spacing w:val="-2"/>
          <w:sz w:val="28"/>
          <w:szCs w:val="28"/>
          <w:lang w:val="sv-SE"/>
        </w:rPr>
        <w:t xml:space="preserve">thực hiện </w:t>
      </w:r>
      <w:r w:rsidR="0002210B" w:rsidRPr="00131F39">
        <w:rPr>
          <w:iCs/>
          <w:spacing w:val="-2"/>
          <w:sz w:val="28"/>
          <w:szCs w:val="28"/>
          <w:lang w:val="sv-SE"/>
        </w:rPr>
        <w:t xml:space="preserve">Đề án </w:t>
      </w:r>
      <w:r w:rsidR="00206559" w:rsidRPr="00131F39">
        <w:rPr>
          <w:iCs/>
          <w:spacing w:val="-2"/>
          <w:sz w:val="28"/>
          <w:szCs w:val="28"/>
          <w:lang w:val="sv-SE"/>
        </w:rPr>
        <w:t xml:space="preserve">đảm bảo mục tiêu, </w:t>
      </w:r>
      <w:r w:rsidR="007E59EB" w:rsidRPr="00131F39">
        <w:rPr>
          <w:iCs/>
          <w:spacing w:val="-2"/>
          <w:sz w:val="28"/>
          <w:szCs w:val="28"/>
          <w:lang w:val="sv-SE"/>
        </w:rPr>
        <w:t>định hướng</w:t>
      </w:r>
      <w:r w:rsidR="00206559" w:rsidRPr="00131F39">
        <w:rPr>
          <w:iCs/>
          <w:spacing w:val="-2"/>
          <w:sz w:val="28"/>
          <w:szCs w:val="28"/>
          <w:lang w:val="sv-SE"/>
        </w:rPr>
        <w:t xml:space="preserve"> đề ra.</w:t>
      </w:r>
    </w:p>
    <w:p w:rsidR="007E59EB" w:rsidRPr="00131F39" w:rsidRDefault="002171FE" w:rsidP="00131F39">
      <w:pPr>
        <w:widowControl w:val="0"/>
        <w:pBdr>
          <w:top w:val="dotted" w:sz="4" w:space="2" w:color="FFFFFF"/>
          <w:left w:val="dotted" w:sz="4" w:space="0" w:color="FFFFFF"/>
          <w:bottom w:val="dotted" w:sz="4" w:space="0" w:color="FFFFFF"/>
          <w:right w:val="dotted" w:sz="4" w:space="0" w:color="FFFFFF"/>
        </w:pBdr>
        <w:spacing w:line="360" w:lineRule="exact"/>
        <w:ind w:firstLine="567"/>
        <w:jc w:val="both"/>
        <w:rPr>
          <w:b/>
          <w:sz w:val="28"/>
          <w:szCs w:val="28"/>
          <w:lang w:val="sv-SE"/>
        </w:rPr>
      </w:pPr>
      <w:r w:rsidRPr="00131F39">
        <w:rPr>
          <w:b/>
          <w:sz w:val="28"/>
          <w:szCs w:val="28"/>
          <w:lang w:val="sv-SE"/>
        </w:rPr>
        <w:t xml:space="preserve"> </w:t>
      </w:r>
      <w:r w:rsidR="00206559" w:rsidRPr="00131F39">
        <w:rPr>
          <w:b/>
          <w:sz w:val="28"/>
          <w:szCs w:val="28"/>
          <w:lang w:val="sv-SE"/>
        </w:rPr>
        <w:t xml:space="preserve">10. </w:t>
      </w:r>
      <w:r w:rsidR="00CD38A9" w:rsidRPr="00131F39">
        <w:rPr>
          <w:b/>
          <w:sz w:val="28"/>
          <w:szCs w:val="28"/>
          <w:lang w:val="vi-VN"/>
        </w:rPr>
        <w:t>Ban Dân tộc</w:t>
      </w:r>
    </w:p>
    <w:p w:rsidR="007E59EB" w:rsidRPr="00131F39" w:rsidRDefault="002171FE" w:rsidP="00131F39">
      <w:pPr>
        <w:widowControl w:val="0"/>
        <w:pBdr>
          <w:top w:val="dotted" w:sz="4" w:space="2" w:color="FFFFFF"/>
          <w:left w:val="dotted" w:sz="4" w:space="0" w:color="FFFFFF"/>
          <w:bottom w:val="dotted" w:sz="4" w:space="0" w:color="FFFFFF"/>
          <w:right w:val="dotted" w:sz="4" w:space="0" w:color="FFFFFF"/>
        </w:pBdr>
        <w:spacing w:line="360" w:lineRule="exact"/>
        <w:ind w:firstLine="567"/>
        <w:jc w:val="both"/>
        <w:rPr>
          <w:sz w:val="28"/>
          <w:szCs w:val="28"/>
          <w:lang w:val="sv-SE"/>
        </w:rPr>
      </w:pPr>
      <w:r w:rsidRPr="00131F39">
        <w:rPr>
          <w:sz w:val="28"/>
          <w:szCs w:val="28"/>
          <w:lang w:val="sv-SE"/>
        </w:rPr>
        <w:t xml:space="preserve"> </w:t>
      </w:r>
      <w:r w:rsidR="00743CC1" w:rsidRPr="00131F39">
        <w:rPr>
          <w:sz w:val="28"/>
          <w:szCs w:val="28"/>
          <w:lang w:val="sv-SE"/>
        </w:rPr>
        <w:t>a)</w:t>
      </w:r>
      <w:r w:rsidR="00064924" w:rsidRPr="00131F39">
        <w:rPr>
          <w:sz w:val="28"/>
          <w:szCs w:val="28"/>
          <w:lang w:val="sv-SE"/>
        </w:rPr>
        <w:t xml:space="preserve"> P</w:t>
      </w:r>
      <w:r w:rsidR="00064924" w:rsidRPr="00131F39">
        <w:rPr>
          <w:sz w:val="28"/>
          <w:szCs w:val="28"/>
          <w:lang w:val="vi-VN"/>
        </w:rPr>
        <w:t xml:space="preserve">hối hợp với Sở Lao động - Thương binh và Xã hội </w:t>
      </w:r>
      <w:r w:rsidR="00064924" w:rsidRPr="00131F39">
        <w:rPr>
          <w:sz w:val="28"/>
          <w:szCs w:val="28"/>
          <w:lang w:val="sv-SE"/>
        </w:rPr>
        <w:t>rà</w:t>
      </w:r>
      <w:r w:rsidR="00CA2A33" w:rsidRPr="00131F39">
        <w:rPr>
          <w:sz w:val="28"/>
          <w:szCs w:val="28"/>
          <w:lang w:val="sv-SE"/>
        </w:rPr>
        <w:t xml:space="preserve"> </w:t>
      </w:r>
      <w:r w:rsidR="00D51616" w:rsidRPr="00131F39">
        <w:rPr>
          <w:sz w:val="28"/>
          <w:szCs w:val="28"/>
          <w:lang w:val="sv-SE"/>
        </w:rPr>
        <w:t xml:space="preserve">soát, </w:t>
      </w:r>
      <w:r w:rsidR="00064924" w:rsidRPr="00131F39">
        <w:rPr>
          <w:sz w:val="28"/>
          <w:szCs w:val="28"/>
          <w:lang w:val="vi-VN"/>
        </w:rPr>
        <w:t xml:space="preserve">tổ chức đào tạo nghề nghiệp, giải quyết việc làm theo nhu cầu và gắn với việc tổ chức thực hiện nội dung hoạt động </w:t>
      </w:r>
      <w:r w:rsidR="004A7D9A" w:rsidRPr="00131F39">
        <w:rPr>
          <w:sz w:val="28"/>
          <w:szCs w:val="28"/>
          <w:lang w:val="sv-SE"/>
        </w:rPr>
        <w:t xml:space="preserve">về </w:t>
      </w:r>
      <w:r w:rsidR="00D51616" w:rsidRPr="00131F39">
        <w:rPr>
          <w:sz w:val="28"/>
          <w:szCs w:val="28"/>
          <w:lang w:val="vi-VN"/>
        </w:rPr>
        <w:t>p</w:t>
      </w:r>
      <w:r w:rsidR="00064924" w:rsidRPr="00131F39">
        <w:rPr>
          <w:sz w:val="28"/>
          <w:szCs w:val="28"/>
          <w:lang w:val="vi-VN"/>
        </w:rPr>
        <w:t xml:space="preserve">hát triển giáo dục nghề nghiệp và giải quyết việc làm cho người vùng đồng bào dân tộc </w:t>
      </w:r>
      <w:r w:rsidR="00064924" w:rsidRPr="00131F39">
        <w:rPr>
          <w:sz w:val="28"/>
          <w:szCs w:val="28"/>
          <w:lang w:val="sv-SE"/>
        </w:rPr>
        <w:t xml:space="preserve">thiểu số </w:t>
      </w:r>
      <w:r w:rsidR="00064924" w:rsidRPr="00131F39">
        <w:rPr>
          <w:sz w:val="28"/>
          <w:szCs w:val="28"/>
          <w:lang w:val="vi-VN"/>
        </w:rPr>
        <w:t>và miền núi</w:t>
      </w:r>
      <w:r w:rsidR="00064924" w:rsidRPr="00131F39">
        <w:rPr>
          <w:sz w:val="28"/>
          <w:szCs w:val="28"/>
          <w:lang w:val="sv-SE"/>
        </w:rPr>
        <w:t>.</w:t>
      </w:r>
    </w:p>
    <w:p w:rsidR="0089667A"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pacing w:val="-4"/>
          <w:sz w:val="28"/>
          <w:szCs w:val="28"/>
          <w:lang w:val="sv-SE"/>
        </w:rPr>
      </w:pPr>
      <w:r w:rsidRPr="00131F39">
        <w:rPr>
          <w:spacing w:val="-4"/>
          <w:sz w:val="28"/>
          <w:szCs w:val="28"/>
          <w:lang w:val="sv-SE"/>
        </w:rPr>
        <w:t>b)</w:t>
      </w:r>
      <w:r w:rsidR="00CA2A33" w:rsidRPr="00131F39">
        <w:rPr>
          <w:spacing w:val="-4"/>
          <w:sz w:val="28"/>
          <w:szCs w:val="28"/>
          <w:lang w:val="sv-SE"/>
        </w:rPr>
        <w:t xml:space="preserve"> </w:t>
      </w:r>
      <w:r w:rsidR="00CD38A9" w:rsidRPr="00131F39">
        <w:rPr>
          <w:spacing w:val="-4"/>
          <w:sz w:val="28"/>
          <w:szCs w:val="28"/>
          <w:lang w:val="vi-VN"/>
        </w:rPr>
        <w:t xml:space="preserve">Phối hợp với Sở Lao động </w:t>
      </w:r>
      <w:r w:rsidR="00CD38A9" w:rsidRPr="00131F39">
        <w:rPr>
          <w:spacing w:val="-4"/>
          <w:sz w:val="28"/>
          <w:szCs w:val="28"/>
          <w:lang w:val="sv-SE"/>
        </w:rPr>
        <w:t>-</w:t>
      </w:r>
      <w:r w:rsidR="00CD38A9" w:rsidRPr="00131F39">
        <w:rPr>
          <w:spacing w:val="-4"/>
          <w:sz w:val="28"/>
          <w:szCs w:val="28"/>
          <w:lang w:val="vi-VN"/>
        </w:rPr>
        <w:t xml:space="preserve"> Thương binh và Xã hội </w:t>
      </w:r>
      <w:r w:rsidR="00064924" w:rsidRPr="00131F39">
        <w:rPr>
          <w:spacing w:val="-4"/>
          <w:sz w:val="28"/>
          <w:szCs w:val="28"/>
          <w:lang w:val="sv-SE"/>
        </w:rPr>
        <w:t xml:space="preserve">và </w:t>
      </w:r>
      <w:r w:rsidR="00064924" w:rsidRPr="00131F39">
        <w:rPr>
          <w:spacing w:val="-4"/>
          <w:sz w:val="28"/>
          <w:szCs w:val="28"/>
          <w:lang w:val="vi-VN"/>
        </w:rPr>
        <w:t xml:space="preserve">các </w:t>
      </w:r>
      <w:r w:rsidR="00291EE6" w:rsidRPr="00131F39">
        <w:rPr>
          <w:spacing w:val="-4"/>
          <w:sz w:val="28"/>
          <w:szCs w:val="28"/>
          <w:lang w:val="sv-SE"/>
        </w:rPr>
        <w:t>cơ quan, đơn vị có</w:t>
      </w:r>
      <w:r w:rsidR="00064924" w:rsidRPr="00131F39">
        <w:rPr>
          <w:spacing w:val="-4"/>
          <w:sz w:val="28"/>
          <w:szCs w:val="28"/>
          <w:lang w:val="vi-VN"/>
        </w:rPr>
        <w:t xml:space="preserve"> liên quan </w:t>
      </w:r>
      <w:r w:rsidR="00CD38A9" w:rsidRPr="00131F39">
        <w:rPr>
          <w:spacing w:val="-4"/>
          <w:sz w:val="28"/>
          <w:szCs w:val="28"/>
          <w:lang w:val="vi-VN"/>
        </w:rPr>
        <w:t xml:space="preserve">kiểm tra, giám sát, kết quả, hiệu quả đào tạo nghề và </w:t>
      </w:r>
      <w:r w:rsidR="00194668" w:rsidRPr="00131F39">
        <w:rPr>
          <w:spacing w:val="-4"/>
          <w:sz w:val="28"/>
          <w:szCs w:val="28"/>
          <w:lang w:val="sv-SE"/>
        </w:rPr>
        <w:t xml:space="preserve">gắn với giải quyết </w:t>
      </w:r>
      <w:r w:rsidR="00CD38A9" w:rsidRPr="00131F39">
        <w:rPr>
          <w:spacing w:val="-4"/>
          <w:sz w:val="28"/>
          <w:szCs w:val="28"/>
          <w:lang w:val="vi-VN"/>
        </w:rPr>
        <w:t xml:space="preserve">việc làm sau đào tạo đối với </w:t>
      </w:r>
      <w:r w:rsidR="00CD38A9" w:rsidRPr="00131F39">
        <w:rPr>
          <w:spacing w:val="-4"/>
          <w:sz w:val="28"/>
          <w:szCs w:val="28"/>
          <w:lang w:val="sv-SE"/>
        </w:rPr>
        <w:t>người lao động là người dân tộc thiểu số, người lao động là người dân tộc Kinh thuộc hộ nghèo, hộ cận nghèo sinh sống ở vùng đồng bào dân tộc thiểu số và miền núi</w:t>
      </w:r>
      <w:r w:rsidR="00605BC8" w:rsidRPr="00131F39">
        <w:rPr>
          <w:spacing w:val="-4"/>
          <w:sz w:val="28"/>
          <w:szCs w:val="28"/>
          <w:lang w:val="sv-SE"/>
        </w:rPr>
        <w:t xml:space="preserve"> theo Đề án “Phát triển kinh tế - xã hội vùng dân tộc thiểu số và miền núi tỉnh Thừa Thiên Huế giai đoạn 2021-2025, định hướng năm 2030</w:t>
      </w:r>
      <w:r w:rsidR="0088072E">
        <w:rPr>
          <w:spacing w:val="-4"/>
          <w:sz w:val="28"/>
          <w:szCs w:val="28"/>
          <w:lang w:val="sv-SE"/>
        </w:rPr>
        <w:t>”</w:t>
      </w:r>
      <w:r w:rsidR="00CD38A9" w:rsidRPr="00131F39">
        <w:rPr>
          <w:spacing w:val="-4"/>
          <w:sz w:val="28"/>
          <w:szCs w:val="28"/>
          <w:lang w:val="sv-SE"/>
        </w:rPr>
        <w:t>.</w:t>
      </w:r>
    </w:p>
    <w:p w:rsidR="0089667A" w:rsidRPr="00131F39" w:rsidRDefault="003D5397"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b/>
          <w:sz w:val="28"/>
          <w:szCs w:val="28"/>
          <w:lang w:val="nb-NO"/>
        </w:rPr>
      </w:pPr>
      <w:r w:rsidRPr="00131F39">
        <w:rPr>
          <w:b/>
          <w:sz w:val="28"/>
          <w:szCs w:val="28"/>
          <w:lang w:val="nb-NO"/>
        </w:rPr>
        <w:t>1</w:t>
      </w:r>
      <w:r w:rsidR="00B80A5C" w:rsidRPr="00131F39">
        <w:rPr>
          <w:b/>
          <w:sz w:val="28"/>
          <w:szCs w:val="28"/>
          <w:lang w:val="nb-NO"/>
        </w:rPr>
        <w:t>1</w:t>
      </w:r>
      <w:r w:rsidR="00D522D5" w:rsidRPr="00131F39">
        <w:rPr>
          <w:b/>
          <w:sz w:val="28"/>
          <w:szCs w:val="28"/>
          <w:lang w:val="vi-VN"/>
        </w:rPr>
        <w:t xml:space="preserve">. UBND </w:t>
      </w:r>
      <w:r w:rsidR="00AB45CA" w:rsidRPr="00131F39">
        <w:rPr>
          <w:b/>
          <w:sz w:val="28"/>
          <w:szCs w:val="28"/>
          <w:lang w:val="nb-NO"/>
        </w:rPr>
        <w:t>thành phố</w:t>
      </w:r>
      <w:r w:rsidR="00CE0E54" w:rsidRPr="00131F39">
        <w:rPr>
          <w:b/>
          <w:sz w:val="28"/>
          <w:szCs w:val="28"/>
          <w:lang w:val="nb-NO"/>
        </w:rPr>
        <w:t xml:space="preserve"> Huế, các thị xã và các huyện</w:t>
      </w:r>
    </w:p>
    <w:p w:rsidR="0089667A"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nb-NO"/>
        </w:rPr>
      </w:pPr>
      <w:r w:rsidRPr="00131F39">
        <w:rPr>
          <w:sz w:val="28"/>
          <w:szCs w:val="28"/>
          <w:lang w:val="nb-NO"/>
        </w:rPr>
        <w:t>a)</w:t>
      </w:r>
      <w:r w:rsidR="00C856CB" w:rsidRPr="00131F39">
        <w:rPr>
          <w:sz w:val="28"/>
          <w:szCs w:val="28"/>
          <w:lang w:val="nb-NO"/>
        </w:rPr>
        <w:t xml:space="preserve"> Căn cứ chức năng, nhiệm vụ, quyền hạn được giao</w:t>
      </w:r>
      <w:r w:rsidR="00A12202" w:rsidRPr="00131F39">
        <w:rPr>
          <w:sz w:val="28"/>
          <w:szCs w:val="28"/>
          <w:lang w:val="nb-NO"/>
        </w:rPr>
        <w:t>,</w:t>
      </w:r>
      <w:r w:rsidR="00C856CB" w:rsidRPr="00131F39">
        <w:rPr>
          <w:sz w:val="28"/>
          <w:szCs w:val="28"/>
          <w:lang w:val="nb-NO"/>
        </w:rPr>
        <w:t xml:space="preserve"> thực hiện quản lý nhà nước về giáo dục nghề nghiệp trên địa bàn theo thẩm quyền và chịu trách </w:t>
      </w:r>
      <w:r w:rsidR="00A12202" w:rsidRPr="00131F39">
        <w:rPr>
          <w:sz w:val="28"/>
          <w:szCs w:val="28"/>
          <w:lang w:val="nb-NO"/>
        </w:rPr>
        <w:t>nhiệm trước UBND</w:t>
      </w:r>
      <w:r w:rsidR="00C856CB" w:rsidRPr="00131F39">
        <w:rPr>
          <w:sz w:val="28"/>
          <w:szCs w:val="28"/>
          <w:lang w:val="nb-NO"/>
        </w:rPr>
        <w:t xml:space="preserve"> tỉnh về phát triển giáo dục nghề nghiệp trên địa bàn theo quy định và căn cứ </w:t>
      </w:r>
      <w:r w:rsidR="00D522D5" w:rsidRPr="00131F39">
        <w:rPr>
          <w:sz w:val="28"/>
          <w:szCs w:val="28"/>
          <w:lang w:val="vi-VN"/>
        </w:rPr>
        <w:t>tình hình thực tế của địa phương, chủ động xây dựng Kế hoạch triển khai thực hiện công tác giáo dục nghề nghiệp tại địa phương.</w:t>
      </w:r>
    </w:p>
    <w:p w:rsidR="0089667A"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pt-BR"/>
        </w:rPr>
      </w:pPr>
      <w:r w:rsidRPr="00131F39">
        <w:rPr>
          <w:sz w:val="28"/>
          <w:szCs w:val="28"/>
          <w:lang w:val="pt-BR"/>
        </w:rPr>
        <w:t>b)</w:t>
      </w:r>
      <w:r w:rsidR="00C856CB" w:rsidRPr="00131F39">
        <w:rPr>
          <w:sz w:val="28"/>
          <w:szCs w:val="28"/>
          <w:lang w:val="pt-BR"/>
        </w:rPr>
        <w:t xml:space="preserve"> Chỉ đạo các phòng chuyên môn, </w:t>
      </w:r>
      <w:r w:rsidR="001C6472" w:rsidRPr="00131F39">
        <w:rPr>
          <w:sz w:val="28"/>
          <w:szCs w:val="28"/>
          <w:lang w:val="vi-VN"/>
        </w:rPr>
        <w:t>UBND</w:t>
      </w:r>
      <w:r w:rsidR="00CE0E54" w:rsidRPr="00131F39">
        <w:rPr>
          <w:sz w:val="28"/>
          <w:szCs w:val="28"/>
          <w:lang w:val="nb-NO"/>
        </w:rPr>
        <w:t xml:space="preserve"> </w:t>
      </w:r>
      <w:r w:rsidR="00C856CB" w:rsidRPr="00131F39">
        <w:rPr>
          <w:sz w:val="28"/>
          <w:szCs w:val="28"/>
          <w:lang w:val="pt-BR"/>
        </w:rPr>
        <w:t xml:space="preserve">các xã, phường, thị trấn rà soát các đối tượng được quy định tại </w:t>
      </w:r>
      <w:r w:rsidR="0088072E">
        <w:rPr>
          <w:sz w:val="28"/>
          <w:szCs w:val="28"/>
          <w:lang w:val="pt-BR"/>
        </w:rPr>
        <w:t>khoản</w:t>
      </w:r>
      <w:r w:rsidR="00C856CB" w:rsidRPr="00131F39">
        <w:rPr>
          <w:sz w:val="28"/>
          <w:szCs w:val="28"/>
          <w:lang w:val="pt-BR"/>
        </w:rPr>
        <w:t xml:space="preserve"> 2, </w:t>
      </w:r>
      <w:r w:rsidR="0088072E">
        <w:rPr>
          <w:sz w:val="28"/>
          <w:szCs w:val="28"/>
          <w:lang w:val="pt-BR"/>
        </w:rPr>
        <w:t>M</w:t>
      </w:r>
      <w:r w:rsidR="008E0349" w:rsidRPr="00131F39">
        <w:rPr>
          <w:sz w:val="28"/>
          <w:szCs w:val="28"/>
          <w:lang w:val="pt-BR"/>
        </w:rPr>
        <w:t xml:space="preserve">ục I </w:t>
      </w:r>
      <w:r w:rsidR="00CE0E54" w:rsidRPr="00131F39">
        <w:rPr>
          <w:sz w:val="28"/>
          <w:szCs w:val="28"/>
          <w:lang w:val="pt-BR"/>
        </w:rPr>
        <w:t xml:space="preserve"> </w:t>
      </w:r>
      <w:r w:rsidR="008E0349" w:rsidRPr="00131F39">
        <w:rPr>
          <w:sz w:val="28"/>
          <w:szCs w:val="28"/>
          <w:lang w:val="pt-BR"/>
        </w:rPr>
        <w:t xml:space="preserve">Kế hoạch này và đặt hàng </w:t>
      </w:r>
      <w:r w:rsidR="00C856CB" w:rsidRPr="00131F39">
        <w:rPr>
          <w:sz w:val="28"/>
          <w:szCs w:val="28"/>
          <w:lang w:val="pt-BR"/>
        </w:rPr>
        <w:t>đào tạo với các cơ sở giáo dục nghề nghiệp đào tạo các ngành nghề gắn với việc làm</w:t>
      </w:r>
      <w:r w:rsidR="0099514F" w:rsidRPr="00131F39">
        <w:rPr>
          <w:sz w:val="28"/>
          <w:szCs w:val="28"/>
          <w:lang w:val="pt-BR"/>
        </w:rPr>
        <w:t xml:space="preserve"> hiệu quả</w:t>
      </w:r>
      <w:r w:rsidR="00C856CB" w:rsidRPr="00131F39">
        <w:rPr>
          <w:sz w:val="28"/>
          <w:szCs w:val="28"/>
          <w:lang w:val="pt-BR"/>
        </w:rPr>
        <w:t>, phù hợp với tình hình phát triển kinh tế xã hội của địa phương.</w:t>
      </w:r>
    </w:p>
    <w:p w:rsidR="0089667A"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pt-BR"/>
        </w:rPr>
      </w:pPr>
      <w:r w:rsidRPr="00131F39">
        <w:rPr>
          <w:sz w:val="28"/>
          <w:szCs w:val="28"/>
          <w:lang w:val="pt-BR"/>
        </w:rPr>
        <w:t>c)</w:t>
      </w:r>
      <w:r w:rsidR="00C856CB" w:rsidRPr="00131F39">
        <w:rPr>
          <w:sz w:val="28"/>
          <w:szCs w:val="28"/>
          <w:lang w:val="vi-VN"/>
        </w:rPr>
        <w:t xml:space="preserve"> Chỉ đạo Phòng Lao động </w:t>
      </w:r>
      <w:r w:rsidR="00B26022" w:rsidRPr="00131F39">
        <w:rPr>
          <w:sz w:val="28"/>
          <w:szCs w:val="28"/>
          <w:lang w:val="pt-BR"/>
        </w:rPr>
        <w:t>-</w:t>
      </w:r>
      <w:r w:rsidR="00C856CB" w:rsidRPr="00131F39">
        <w:rPr>
          <w:sz w:val="28"/>
          <w:szCs w:val="28"/>
          <w:lang w:val="vi-VN"/>
        </w:rPr>
        <w:t xml:space="preserve"> Thương binh và Xã hội phối hợp UBND </w:t>
      </w:r>
      <w:r w:rsidR="001C6472" w:rsidRPr="00131F39">
        <w:rPr>
          <w:sz w:val="28"/>
          <w:szCs w:val="28"/>
          <w:lang w:val="pt-BR"/>
        </w:rPr>
        <w:t xml:space="preserve">các </w:t>
      </w:r>
      <w:r w:rsidR="00C856CB" w:rsidRPr="00131F39">
        <w:rPr>
          <w:sz w:val="28"/>
          <w:szCs w:val="28"/>
          <w:lang w:val="vi-VN"/>
        </w:rPr>
        <w:t xml:space="preserve">xã, phường, thị trấn, các cơ sở </w:t>
      </w:r>
      <w:r w:rsidR="001C6472" w:rsidRPr="00131F39">
        <w:rPr>
          <w:sz w:val="28"/>
          <w:szCs w:val="28"/>
          <w:lang w:val="pt-BR"/>
        </w:rPr>
        <w:t xml:space="preserve">giáo dục nghề nghiệp </w:t>
      </w:r>
      <w:r w:rsidR="00C856CB" w:rsidRPr="00131F39">
        <w:rPr>
          <w:sz w:val="28"/>
          <w:szCs w:val="28"/>
          <w:lang w:val="vi-VN"/>
        </w:rPr>
        <w:t>khảo sát</w:t>
      </w:r>
      <w:r w:rsidR="00CE0E54" w:rsidRPr="00131F39">
        <w:rPr>
          <w:sz w:val="28"/>
          <w:szCs w:val="28"/>
          <w:lang w:val="pt-BR"/>
        </w:rPr>
        <w:t xml:space="preserve"> nguồn</w:t>
      </w:r>
      <w:r w:rsidR="00C856CB" w:rsidRPr="00131F39">
        <w:rPr>
          <w:sz w:val="28"/>
          <w:szCs w:val="28"/>
          <w:lang w:val="nb-NO"/>
        </w:rPr>
        <w:t xml:space="preserve"> lao động trong độ tuổi chưa qua đào tạo nghề nghiệp, người lao động có nhu cầu học nghề </w:t>
      </w:r>
      <w:r w:rsidR="00C831AF" w:rsidRPr="00131F39">
        <w:rPr>
          <w:sz w:val="28"/>
          <w:szCs w:val="28"/>
          <w:lang w:val="nb-NO"/>
        </w:rPr>
        <w:t>để</w:t>
      </w:r>
      <w:r w:rsidR="00CE0E54" w:rsidRPr="00131F39">
        <w:rPr>
          <w:sz w:val="28"/>
          <w:szCs w:val="28"/>
          <w:lang w:val="nb-NO"/>
        </w:rPr>
        <w:t xml:space="preserve"> chuyển đổi nghề </w:t>
      </w:r>
      <w:r w:rsidR="00C856CB" w:rsidRPr="00131F39">
        <w:rPr>
          <w:sz w:val="28"/>
          <w:szCs w:val="28"/>
          <w:lang w:val="nb-NO"/>
        </w:rPr>
        <w:t>nghiệp</w:t>
      </w:r>
      <w:r w:rsidR="00C831AF" w:rsidRPr="00131F39">
        <w:rPr>
          <w:sz w:val="28"/>
          <w:szCs w:val="28"/>
          <w:lang w:val="nb-NO"/>
        </w:rPr>
        <w:t xml:space="preserve">, </w:t>
      </w:r>
      <w:r w:rsidR="00176911" w:rsidRPr="00131F39">
        <w:rPr>
          <w:sz w:val="28"/>
          <w:szCs w:val="28"/>
          <w:lang w:val="nb-NO"/>
        </w:rPr>
        <w:t>triển khai các</w:t>
      </w:r>
      <w:r w:rsidR="00C831AF" w:rsidRPr="00131F39">
        <w:rPr>
          <w:sz w:val="28"/>
          <w:szCs w:val="28"/>
          <w:lang w:val="nb-NO"/>
        </w:rPr>
        <w:t xml:space="preserve"> chính sách </w:t>
      </w:r>
      <w:r w:rsidR="00CE0E54" w:rsidRPr="00131F39">
        <w:rPr>
          <w:sz w:val="28"/>
          <w:szCs w:val="28"/>
          <w:lang w:val="nb-NO"/>
        </w:rPr>
        <w:t>hỗ trợ học nghề</w:t>
      </w:r>
      <w:r w:rsidR="00C856CB" w:rsidRPr="00131F39">
        <w:rPr>
          <w:sz w:val="28"/>
          <w:szCs w:val="28"/>
          <w:lang w:val="nb-NO"/>
        </w:rPr>
        <w:t xml:space="preserve"> </w:t>
      </w:r>
      <w:r w:rsidR="00CE0E54" w:rsidRPr="00131F39">
        <w:rPr>
          <w:sz w:val="28"/>
          <w:szCs w:val="28"/>
          <w:lang w:val="nb-NO"/>
        </w:rPr>
        <w:t xml:space="preserve">theo </w:t>
      </w:r>
      <w:r w:rsidR="00C856CB" w:rsidRPr="00131F39">
        <w:rPr>
          <w:sz w:val="28"/>
          <w:szCs w:val="28"/>
          <w:lang w:val="nb-NO"/>
        </w:rPr>
        <w:t xml:space="preserve">quy định </w:t>
      </w:r>
      <w:r w:rsidR="00C856CB" w:rsidRPr="00131F39">
        <w:rPr>
          <w:sz w:val="28"/>
          <w:szCs w:val="28"/>
          <w:lang w:val="vi-VN"/>
        </w:rPr>
        <w:t>và giới thiệu việc làm cho người học</w:t>
      </w:r>
      <w:r w:rsidR="00C856CB" w:rsidRPr="00131F39">
        <w:rPr>
          <w:sz w:val="28"/>
          <w:szCs w:val="28"/>
          <w:lang w:val="pt-BR"/>
        </w:rPr>
        <w:t xml:space="preserve"> sau đào tạo</w:t>
      </w:r>
      <w:r w:rsidR="00CE0E54" w:rsidRPr="00131F39">
        <w:rPr>
          <w:sz w:val="28"/>
          <w:szCs w:val="28"/>
          <w:lang w:val="pt-BR"/>
        </w:rPr>
        <w:t xml:space="preserve"> góp phần</w:t>
      </w:r>
      <w:r w:rsidR="00C856CB" w:rsidRPr="00131F39">
        <w:rPr>
          <w:sz w:val="28"/>
          <w:szCs w:val="28"/>
          <w:lang w:val="pt-BR"/>
        </w:rPr>
        <w:t xml:space="preserve"> phát triển kinh tế - xã hội </w:t>
      </w:r>
      <w:r w:rsidR="00CE0E54" w:rsidRPr="00131F39">
        <w:rPr>
          <w:sz w:val="28"/>
          <w:szCs w:val="28"/>
          <w:lang w:val="pt-BR"/>
        </w:rPr>
        <w:t>của từng địa phương</w:t>
      </w:r>
      <w:r w:rsidR="00C856CB" w:rsidRPr="00131F39">
        <w:rPr>
          <w:sz w:val="28"/>
          <w:szCs w:val="28"/>
          <w:lang w:val="pt-BR"/>
        </w:rPr>
        <w:t>.</w:t>
      </w:r>
    </w:p>
    <w:p w:rsidR="0089667A"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pt-BR"/>
        </w:rPr>
      </w:pPr>
      <w:r w:rsidRPr="00131F39">
        <w:rPr>
          <w:sz w:val="28"/>
          <w:szCs w:val="28"/>
          <w:lang w:val="pt-BR"/>
        </w:rPr>
        <w:t>d)</w:t>
      </w:r>
      <w:r w:rsidR="00D9288D" w:rsidRPr="00131F39">
        <w:rPr>
          <w:sz w:val="28"/>
          <w:szCs w:val="28"/>
          <w:lang w:val="pt-BR"/>
        </w:rPr>
        <w:t xml:space="preserve"> Quản lý sử dụng và thanh quyết toán đúng quy định các nguồn kinh phí hỗ trợ đào tạo nghề từ các Chương trình mục tiêu quốc gia được Ủy ban nhân dân tỉnh bố trí</w:t>
      </w:r>
      <w:r w:rsidR="00CE0E54" w:rsidRPr="00131F39">
        <w:rPr>
          <w:sz w:val="28"/>
          <w:szCs w:val="28"/>
          <w:lang w:val="pt-BR"/>
        </w:rPr>
        <w:t>.</w:t>
      </w:r>
      <w:r w:rsidR="00D9288D" w:rsidRPr="00131F39">
        <w:rPr>
          <w:sz w:val="28"/>
          <w:szCs w:val="28"/>
          <w:lang w:val="pt-BR"/>
        </w:rPr>
        <w:t xml:space="preserve"> </w:t>
      </w:r>
    </w:p>
    <w:p w:rsidR="0089667A" w:rsidRPr="00131F39" w:rsidRDefault="009178C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b/>
          <w:sz w:val="28"/>
          <w:szCs w:val="28"/>
          <w:lang w:val="pt-BR"/>
        </w:rPr>
      </w:pPr>
      <w:r w:rsidRPr="00131F39">
        <w:rPr>
          <w:b/>
          <w:sz w:val="28"/>
          <w:szCs w:val="28"/>
          <w:lang w:val="vi-VN"/>
        </w:rPr>
        <w:t>1</w:t>
      </w:r>
      <w:r w:rsidR="00B80A5C" w:rsidRPr="00131F39">
        <w:rPr>
          <w:b/>
          <w:sz w:val="28"/>
          <w:szCs w:val="28"/>
          <w:lang w:val="pt-BR"/>
        </w:rPr>
        <w:t>2</w:t>
      </w:r>
      <w:r w:rsidRPr="00131F39">
        <w:rPr>
          <w:b/>
          <w:sz w:val="28"/>
          <w:szCs w:val="28"/>
          <w:lang w:val="vi-VN"/>
        </w:rPr>
        <w:t>. Ngân hàng Chính sách xã hội</w:t>
      </w:r>
      <w:r w:rsidR="0088072E" w:rsidRPr="0088072E">
        <w:rPr>
          <w:b/>
          <w:sz w:val="28"/>
          <w:szCs w:val="28"/>
          <w:lang w:val="pt-BR"/>
        </w:rPr>
        <w:t xml:space="preserve"> chi nhánh</w:t>
      </w:r>
      <w:r w:rsidR="00270023" w:rsidRPr="00131F39">
        <w:rPr>
          <w:b/>
          <w:sz w:val="28"/>
          <w:szCs w:val="28"/>
          <w:lang w:val="pt-BR"/>
        </w:rPr>
        <w:t xml:space="preserve"> tỉnh</w:t>
      </w:r>
    </w:p>
    <w:p w:rsidR="0089667A" w:rsidRPr="0088072E"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pacing w:val="-6"/>
          <w:sz w:val="28"/>
          <w:szCs w:val="28"/>
          <w:lang w:val="pt-BR"/>
        </w:rPr>
      </w:pPr>
      <w:r w:rsidRPr="0088072E">
        <w:rPr>
          <w:spacing w:val="-6"/>
          <w:sz w:val="28"/>
          <w:szCs w:val="28"/>
          <w:lang w:val="pt-BR"/>
        </w:rPr>
        <w:t>a)</w:t>
      </w:r>
      <w:r w:rsidR="009178CA" w:rsidRPr="0088072E">
        <w:rPr>
          <w:spacing w:val="-6"/>
          <w:sz w:val="28"/>
          <w:szCs w:val="28"/>
          <w:lang w:val="vi-VN"/>
        </w:rPr>
        <w:t xml:space="preserve"> Thực hiện cho vay đối với người lao động học nghề có nhu cầu vay vốn từ chương trình tín dụng học sinh, sinh viên và tín dụng khác theo quy định hiện hành.</w:t>
      </w:r>
    </w:p>
    <w:p w:rsidR="0089667A"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pt-BR"/>
        </w:rPr>
      </w:pPr>
      <w:r w:rsidRPr="00131F39">
        <w:rPr>
          <w:sz w:val="28"/>
          <w:szCs w:val="28"/>
          <w:lang w:val="pt-BR"/>
        </w:rPr>
        <w:t>b)</w:t>
      </w:r>
      <w:r w:rsidR="009178CA" w:rsidRPr="00131F39">
        <w:rPr>
          <w:sz w:val="28"/>
          <w:szCs w:val="28"/>
          <w:lang w:val="vi-VN"/>
        </w:rPr>
        <w:t xml:space="preserve"> Thực hiện cho vay vốn ưu đãi đối với người lao động sau đào tạo nghề nghiệp để vay vốn khởi nghiệp và giải quyết việc làm từ Quỹ quốc gia về việc làm theo quy định hiện hành.</w:t>
      </w:r>
    </w:p>
    <w:p w:rsidR="0089667A" w:rsidRPr="00131F39" w:rsidRDefault="006B521E"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b/>
          <w:sz w:val="28"/>
          <w:szCs w:val="28"/>
          <w:lang w:val="pt-BR"/>
        </w:rPr>
      </w:pPr>
      <w:r w:rsidRPr="00131F39">
        <w:rPr>
          <w:b/>
          <w:sz w:val="28"/>
          <w:szCs w:val="28"/>
          <w:lang w:val="vi-VN"/>
        </w:rPr>
        <w:t>1</w:t>
      </w:r>
      <w:r w:rsidR="00B80A5C" w:rsidRPr="00131F39">
        <w:rPr>
          <w:b/>
          <w:sz w:val="28"/>
          <w:szCs w:val="28"/>
          <w:lang w:val="pt-BR"/>
        </w:rPr>
        <w:t>3</w:t>
      </w:r>
      <w:r w:rsidRPr="00131F39">
        <w:rPr>
          <w:b/>
          <w:sz w:val="28"/>
          <w:szCs w:val="28"/>
          <w:lang w:val="vi-VN"/>
        </w:rPr>
        <w:t>. Các cơ sở giáo dục nghề nghiệp</w:t>
      </w:r>
      <w:r w:rsidR="008061A3" w:rsidRPr="00131F39">
        <w:rPr>
          <w:b/>
          <w:sz w:val="28"/>
          <w:szCs w:val="28"/>
          <w:lang w:val="pt-BR"/>
        </w:rPr>
        <w:t xml:space="preserve"> (GDNN)</w:t>
      </w:r>
    </w:p>
    <w:p w:rsidR="0089667A"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nb-NO"/>
        </w:rPr>
      </w:pPr>
      <w:r w:rsidRPr="00131F39">
        <w:rPr>
          <w:sz w:val="28"/>
          <w:szCs w:val="28"/>
          <w:lang w:val="pt-BR"/>
        </w:rPr>
        <w:lastRenderedPageBreak/>
        <w:t>a)</w:t>
      </w:r>
      <w:r w:rsidR="00CA2A33" w:rsidRPr="00131F39">
        <w:rPr>
          <w:sz w:val="28"/>
          <w:szCs w:val="28"/>
          <w:lang w:val="vi-VN"/>
        </w:rPr>
        <w:t xml:space="preserve"> </w:t>
      </w:r>
      <w:r w:rsidR="00CA2A33" w:rsidRPr="00131F39">
        <w:rPr>
          <w:sz w:val="28"/>
          <w:szCs w:val="28"/>
          <w:lang w:val="pt-BR"/>
        </w:rPr>
        <w:t>Căn cứ chỉ tiêu đào tạo hàng năm, tổ chức thực hiện</w:t>
      </w:r>
      <w:r w:rsidR="00CA2A33" w:rsidRPr="00131F39">
        <w:rPr>
          <w:sz w:val="28"/>
          <w:szCs w:val="28"/>
          <w:lang w:val="vi-VN"/>
        </w:rPr>
        <w:t xml:space="preserve"> công tác tuyển sinh, đào tạo và liên kết tuyển sinh đào tạo nghề nghiệp </w:t>
      </w:r>
      <w:r w:rsidR="00CA2A33" w:rsidRPr="00131F39">
        <w:rPr>
          <w:sz w:val="28"/>
          <w:szCs w:val="28"/>
          <w:lang w:val="nb-NO"/>
        </w:rPr>
        <w:t>theo nhu cầu của các địa phương, nhất là nguồn nhân lực chất lượng cao.</w:t>
      </w:r>
    </w:p>
    <w:p w:rsidR="0089667A"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rFonts w:eastAsia="Calibri"/>
          <w:sz w:val="28"/>
          <w:szCs w:val="28"/>
          <w:lang w:val="nl-NL"/>
        </w:rPr>
      </w:pPr>
      <w:r w:rsidRPr="00131F39">
        <w:rPr>
          <w:sz w:val="28"/>
          <w:szCs w:val="28"/>
          <w:lang w:val="nb-NO"/>
        </w:rPr>
        <w:t>b)</w:t>
      </w:r>
      <w:r w:rsidR="007A6403" w:rsidRPr="00131F39">
        <w:rPr>
          <w:sz w:val="28"/>
          <w:szCs w:val="28"/>
          <w:lang w:val="nb-NO"/>
        </w:rPr>
        <w:t xml:space="preserve"> Tăng cường công tác truyền thông, tư vấn tuyển sinh, thông tin về nhu cầu nguồn nhân lực chất lượng cao và các chương trình đào tạo chất lượng cao</w:t>
      </w:r>
      <w:r w:rsidR="008061A3" w:rsidRPr="00131F39">
        <w:rPr>
          <w:sz w:val="28"/>
          <w:szCs w:val="28"/>
          <w:lang w:val="nb-NO"/>
        </w:rPr>
        <w:t xml:space="preserve"> </w:t>
      </w:r>
      <w:r w:rsidR="007A6403" w:rsidRPr="00131F39">
        <w:rPr>
          <w:sz w:val="28"/>
          <w:szCs w:val="28"/>
          <w:lang w:val="nb-NO"/>
        </w:rPr>
        <w:t xml:space="preserve">nhằm đáp ứng yêu cầu phát triển kinh tế xã hội của tỉnh; </w:t>
      </w:r>
      <w:r w:rsidR="00AD6098" w:rsidRPr="00131F39">
        <w:rPr>
          <w:sz w:val="28"/>
          <w:szCs w:val="28"/>
          <w:lang w:val="nb-NO"/>
        </w:rPr>
        <w:t xml:space="preserve">đẩy mạnh việc </w:t>
      </w:r>
      <w:r w:rsidR="00AD6098" w:rsidRPr="00131F39">
        <w:rPr>
          <w:rFonts w:eastAsia="Calibri"/>
          <w:sz w:val="28"/>
          <w:szCs w:val="28"/>
          <w:lang w:val="nl-NL"/>
        </w:rPr>
        <w:t xml:space="preserve">áp dụng Khung trình độ quốc gia Việt Nam đối với các trình độ giáo dục nghề nghiệp, điều chỉnh cấu trúc, nội dung, phương pháp thực hiện chương trình đào tạo theo chuẩn đầu ra là nhiệm vụ </w:t>
      </w:r>
      <w:r w:rsidR="008061A3" w:rsidRPr="00131F39">
        <w:rPr>
          <w:rFonts w:eastAsia="Calibri"/>
          <w:sz w:val="28"/>
          <w:szCs w:val="28"/>
          <w:lang w:val="nl-NL"/>
        </w:rPr>
        <w:t xml:space="preserve">quan trọng </w:t>
      </w:r>
      <w:r w:rsidR="00AD6098" w:rsidRPr="00131F39">
        <w:rPr>
          <w:rFonts w:eastAsia="Calibri"/>
          <w:sz w:val="28"/>
          <w:szCs w:val="28"/>
          <w:lang w:val="nl-NL"/>
        </w:rPr>
        <w:t>nhằm nâng cao chất lượng giáo dục nghề nghiệp.</w:t>
      </w:r>
    </w:p>
    <w:p w:rsidR="0089667A"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bCs/>
          <w:sz w:val="28"/>
          <w:szCs w:val="28"/>
          <w:lang w:val="zu-ZA"/>
        </w:rPr>
      </w:pPr>
      <w:r w:rsidRPr="00131F39">
        <w:rPr>
          <w:bCs/>
          <w:sz w:val="28"/>
          <w:szCs w:val="28"/>
          <w:lang w:val="zu-ZA"/>
        </w:rPr>
        <w:t>c)</w:t>
      </w:r>
      <w:r w:rsidR="00624514" w:rsidRPr="00131F39">
        <w:rPr>
          <w:bCs/>
          <w:sz w:val="28"/>
          <w:szCs w:val="28"/>
          <w:lang w:val="zu-ZA"/>
        </w:rPr>
        <w:t xml:space="preserve"> Đổi mới chương trình đào tạo theo hướng năng lực thực hiện; đẩy mạnh đào tạo theo phương thức tích lũy mô đun, tín chỉ; tiếp tục triển khai chương trình đào tạo liên thông chất lượng cao từ trung cấp lên cao đẳng đối với </w:t>
      </w:r>
      <w:r w:rsidR="0004265F" w:rsidRPr="00131F39">
        <w:rPr>
          <w:bCs/>
          <w:sz w:val="28"/>
          <w:szCs w:val="28"/>
          <w:lang w:val="zu-ZA"/>
        </w:rPr>
        <w:t xml:space="preserve">người học đã </w:t>
      </w:r>
      <w:r w:rsidR="00624514" w:rsidRPr="00131F39">
        <w:rPr>
          <w:bCs/>
          <w:sz w:val="28"/>
          <w:szCs w:val="28"/>
          <w:lang w:val="zu-ZA"/>
        </w:rPr>
        <w:t xml:space="preserve">tốt nghiệp THCS (mô hình 9+).  </w:t>
      </w:r>
    </w:p>
    <w:p w:rsidR="0015224F"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zu-ZA"/>
        </w:rPr>
      </w:pPr>
      <w:r w:rsidRPr="00131F39">
        <w:rPr>
          <w:sz w:val="28"/>
          <w:szCs w:val="28"/>
          <w:lang w:val="nb-NO"/>
        </w:rPr>
        <w:t>d)</w:t>
      </w:r>
      <w:r w:rsidR="00E75236" w:rsidRPr="00131F39">
        <w:rPr>
          <w:sz w:val="28"/>
          <w:szCs w:val="28"/>
          <w:lang w:val="nb-NO"/>
        </w:rPr>
        <w:t xml:space="preserve"> </w:t>
      </w:r>
      <w:r w:rsidR="00624514" w:rsidRPr="00131F39">
        <w:rPr>
          <w:sz w:val="28"/>
          <w:szCs w:val="28"/>
          <w:lang w:val="da-DK"/>
        </w:rPr>
        <w:t>P</w:t>
      </w:r>
      <w:r w:rsidR="00624514" w:rsidRPr="00131F39">
        <w:rPr>
          <w:sz w:val="28"/>
          <w:szCs w:val="28"/>
          <w:lang w:val="vi-VN"/>
        </w:rPr>
        <w:t>hối hợp chặt ch</w:t>
      </w:r>
      <w:r w:rsidR="0088072E" w:rsidRPr="0088072E">
        <w:rPr>
          <w:sz w:val="28"/>
          <w:szCs w:val="28"/>
          <w:lang w:val="zu-ZA"/>
        </w:rPr>
        <w:t>ẽ</w:t>
      </w:r>
      <w:r w:rsidR="00624514" w:rsidRPr="00131F39">
        <w:rPr>
          <w:sz w:val="28"/>
          <w:szCs w:val="28"/>
          <w:lang w:val="vi-VN"/>
        </w:rPr>
        <w:t xml:space="preserve"> với </w:t>
      </w:r>
      <w:r w:rsidR="00CA2A33" w:rsidRPr="00131F39">
        <w:rPr>
          <w:sz w:val="28"/>
          <w:szCs w:val="28"/>
          <w:lang w:val="zu-ZA"/>
        </w:rPr>
        <w:t>UBND thành phố Huế, các thị xã, các huyện</w:t>
      </w:r>
      <w:r w:rsidR="00624514" w:rsidRPr="00131F39">
        <w:rPr>
          <w:sz w:val="28"/>
          <w:szCs w:val="28"/>
          <w:lang w:val="da-DK"/>
        </w:rPr>
        <w:t>, doanh nghiệp về</w:t>
      </w:r>
      <w:r w:rsidR="00624514" w:rsidRPr="00131F39">
        <w:rPr>
          <w:sz w:val="28"/>
          <w:szCs w:val="28"/>
          <w:lang w:val="vi-VN"/>
        </w:rPr>
        <w:t xml:space="preserve"> việc </w:t>
      </w:r>
      <w:r w:rsidR="00CA2A33" w:rsidRPr="00131F39">
        <w:rPr>
          <w:sz w:val="28"/>
          <w:szCs w:val="28"/>
          <w:lang w:val="zu-ZA"/>
        </w:rPr>
        <w:t xml:space="preserve">đặt hàng đào tạo </w:t>
      </w:r>
      <w:r w:rsidR="00624514" w:rsidRPr="00131F39">
        <w:rPr>
          <w:sz w:val="28"/>
          <w:szCs w:val="28"/>
          <w:lang w:val="da-DK"/>
        </w:rPr>
        <w:t xml:space="preserve">tổ chức </w:t>
      </w:r>
      <w:r w:rsidR="00624514" w:rsidRPr="00131F39">
        <w:rPr>
          <w:sz w:val="28"/>
          <w:szCs w:val="28"/>
          <w:lang w:val="vi-VN"/>
        </w:rPr>
        <w:t xml:space="preserve">thực hiện công tác đào tạo </w:t>
      </w:r>
      <w:r w:rsidR="00624514" w:rsidRPr="00131F39">
        <w:rPr>
          <w:sz w:val="28"/>
          <w:szCs w:val="28"/>
          <w:lang w:val="zu-ZA"/>
        </w:rPr>
        <w:t xml:space="preserve">sơ cấp và đào tạo thường xuyên theo quy định </w:t>
      </w:r>
      <w:r w:rsidR="00624514" w:rsidRPr="00131F39">
        <w:rPr>
          <w:sz w:val="28"/>
          <w:szCs w:val="28"/>
          <w:lang w:val="vi-VN"/>
        </w:rPr>
        <w:t>cho người học</w:t>
      </w:r>
      <w:r w:rsidR="00CA2A33" w:rsidRPr="00131F39">
        <w:rPr>
          <w:sz w:val="28"/>
          <w:szCs w:val="28"/>
          <w:lang w:val="zu-ZA"/>
        </w:rPr>
        <w:t xml:space="preserve"> </w:t>
      </w:r>
      <w:r w:rsidR="00624514" w:rsidRPr="00131F39">
        <w:rPr>
          <w:sz w:val="28"/>
          <w:szCs w:val="28"/>
          <w:lang w:val="zu-ZA"/>
        </w:rPr>
        <w:t>tại các địa phương trong thực hiện các các tiểu dự án thuộc Chương</w:t>
      </w:r>
      <w:r w:rsidR="00CA2A33" w:rsidRPr="00131F39">
        <w:rPr>
          <w:sz w:val="28"/>
          <w:szCs w:val="28"/>
          <w:lang w:val="zu-ZA"/>
        </w:rPr>
        <w:t xml:space="preserve"> </w:t>
      </w:r>
      <w:r w:rsidR="00624514" w:rsidRPr="00131F39">
        <w:rPr>
          <w:sz w:val="28"/>
          <w:szCs w:val="28"/>
          <w:lang w:val="zu-ZA"/>
        </w:rPr>
        <w:t xml:space="preserve">trình mục tiêu quốc gia; </w:t>
      </w:r>
      <w:r w:rsidR="00624514" w:rsidRPr="00131F39">
        <w:rPr>
          <w:sz w:val="28"/>
          <w:szCs w:val="28"/>
          <w:lang w:val="vi-VN"/>
        </w:rPr>
        <w:t>sử dụng, quản lý kinh phí đào tạo</w:t>
      </w:r>
      <w:r w:rsidR="00624514" w:rsidRPr="00131F39">
        <w:rPr>
          <w:sz w:val="28"/>
          <w:szCs w:val="28"/>
          <w:lang w:val="zu-ZA"/>
        </w:rPr>
        <w:t xml:space="preserve"> và </w:t>
      </w:r>
      <w:r w:rsidR="00624514" w:rsidRPr="00131F39">
        <w:rPr>
          <w:sz w:val="28"/>
          <w:szCs w:val="28"/>
          <w:lang w:val="vi-VN"/>
        </w:rPr>
        <w:t>thanh quyết toán kinh phí theo đúng quy định hiện hành</w:t>
      </w:r>
      <w:r w:rsidR="00624514" w:rsidRPr="00131F39">
        <w:rPr>
          <w:sz w:val="28"/>
          <w:szCs w:val="28"/>
          <w:lang w:val="zu-ZA"/>
        </w:rPr>
        <w:t>.</w:t>
      </w:r>
    </w:p>
    <w:p w:rsidR="0015224F"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iCs/>
          <w:sz w:val="28"/>
          <w:szCs w:val="28"/>
          <w:lang w:val="zu-ZA"/>
        </w:rPr>
      </w:pPr>
      <w:r w:rsidRPr="00131F39">
        <w:rPr>
          <w:sz w:val="28"/>
          <w:szCs w:val="28"/>
          <w:lang w:val="zu-ZA"/>
        </w:rPr>
        <w:t>đ)</w:t>
      </w:r>
      <w:r w:rsidR="00CA2A33" w:rsidRPr="00131F39">
        <w:rPr>
          <w:sz w:val="28"/>
          <w:szCs w:val="28"/>
          <w:lang w:val="zu-ZA"/>
        </w:rPr>
        <w:t xml:space="preserve"> Xây dựng Kế hoạch triển khai thực hiện </w:t>
      </w:r>
      <w:r w:rsidR="00CA2A33" w:rsidRPr="00131F39">
        <w:rPr>
          <w:sz w:val="28"/>
          <w:szCs w:val="28"/>
          <w:lang w:val="nl-NL"/>
        </w:rPr>
        <w:t>Kế hoạch số 333</w:t>
      </w:r>
      <w:r w:rsidR="008061A3" w:rsidRPr="00131F39">
        <w:rPr>
          <w:sz w:val="28"/>
          <w:szCs w:val="28"/>
          <w:lang w:val="nl-NL"/>
        </w:rPr>
        <w:t>/</w:t>
      </w:r>
      <w:r w:rsidR="00CA2A33" w:rsidRPr="00131F39">
        <w:rPr>
          <w:sz w:val="28"/>
          <w:szCs w:val="28"/>
          <w:lang w:val="nl-NL"/>
        </w:rPr>
        <w:t>KH</w:t>
      </w:r>
      <w:r w:rsidR="008061A3" w:rsidRPr="00131F39">
        <w:rPr>
          <w:sz w:val="28"/>
          <w:szCs w:val="28"/>
          <w:lang w:val="nl-NL"/>
        </w:rPr>
        <w:t>-</w:t>
      </w:r>
      <w:r w:rsidR="00CA2A33" w:rsidRPr="00131F39">
        <w:rPr>
          <w:sz w:val="28"/>
          <w:szCs w:val="28"/>
          <w:lang w:val="nl-NL"/>
        </w:rPr>
        <w:t>UBND ngày 02/10/2023 của UBND tỉnh t</w:t>
      </w:r>
      <w:r w:rsidR="00CA2A33" w:rsidRPr="00131F39">
        <w:rPr>
          <w:bCs/>
          <w:noProof/>
          <w:sz w:val="28"/>
          <w:szCs w:val="28"/>
          <w:lang w:val="zu-ZA"/>
        </w:rPr>
        <w:t xml:space="preserve">riển khai thực hiện </w:t>
      </w:r>
      <w:r w:rsidR="00CA2A33" w:rsidRPr="00131F39">
        <w:rPr>
          <w:sz w:val="28"/>
          <w:szCs w:val="28"/>
          <w:lang w:val="nl-NL"/>
        </w:rPr>
        <w:t xml:space="preserve">Kế hoạch số 133-KH/TU ngày 15/8/2023 của Tỉnh ủy Thừa Thiên Huế thực hiện </w:t>
      </w:r>
      <w:r w:rsidR="00CA2A33" w:rsidRPr="00131F39">
        <w:rPr>
          <w:iCs/>
          <w:sz w:val="28"/>
          <w:szCs w:val="28"/>
          <w:lang w:val="zu-ZA"/>
        </w:rPr>
        <w:t>Chỉ thị số 21-CT/TW</w:t>
      </w:r>
      <w:r w:rsidR="00CA2A33" w:rsidRPr="00131F39">
        <w:rPr>
          <w:iCs/>
          <w:sz w:val="28"/>
          <w:szCs w:val="28"/>
          <w:lang w:val="nl-NL"/>
        </w:rPr>
        <w:t>,</w:t>
      </w:r>
      <w:r w:rsidR="00CA2A33" w:rsidRPr="00131F39">
        <w:rPr>
          <w:iCs/>
          <w:sz w:val="28"/>
          <w:szCs w:val="28"/>
          <w:lang w:val="zu-ZA"/>
        </w:rPr>
        <w:t xml:space="preserve"> ngày 04/5/2023 của Ban Bí thư về tiếp tục đổi mới, phát triển và nâng cao chất lượng giáo dục nghề nghiệp đến năm 2030, tầm nhìn đến năm 2045</w:t>
      </w:r>
      <w:r w:rsidR="00605F5C" w:rsidRPr="00131F39">
        <w:rPr>
          <w:iCs/>
          <w:sz w:val="28"/>
          <w:szCs w:val="28"/>
          <w:lang w:val="zu-ZA"/>
        </w:rPr>
        <w:t xml:space="preserve"> và phổ biến đến toàn thể nhà giáo, cán bộ quản lý giáo dục nghề nghiệp và người học.</w:t>
      </w:r>
    </w:p>
    <w:p w:rsidR="0015224F"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color w:val="000000" w:themeColor="text1"/>
          <w:sz w:val="28"/>
          <w:szCs w:val="28"/>
          <w:lang w:val="zu-ZA"/>
        </w:rPr>
      </w:pPr>
      <w:r w:rsidRPr="00131F39">
        <w:rPr>
          <w:iCs/>
          <w:sz w:val="28"/>
          <w:szCs w:val="28"/>
          <w:lang w:val="zu-ZA"/>
        </w:rPr>
        <w:t>e)</w:t>
      </w:r>
      <w:r w:rsidR="00074A89" w:rsidRPr="00131F39">
        <w:rPr>
          <w:iCs/>
          <w:sz w:val="28"/>
          <w:szCs w:val="28"/>
          <w:lang w:val="zu-ZA"/>
        </w:rPr>
        <w:t xml:space="preserve"> Các trường cao đẳng công lập thuộc tỉnh trong diện sáp nhập </w:t>
      </w:r>
      <w:r w:rsidR="00074A89" w:rsidRPr="00131F39">
        <w:rPr>
          <w:color w:val="000000" w:themeColor="text1"/>
          <w:sz w:val="28"/>
          <w:szCs w:val="28"/>
          <w:lang w:val="zu-ZA"/>
        </w:rPr>
        <w:t xml:space="preserve">duy trì hoạt động ổn định và </w:t>
      </w:r>
      <w:r w:rsidR="00074A89" w:rsidRPr="00131F39">
        <w:rPr>
          <w:iCs/>
          <w:sz w:val="28"/>
          <w:szCs w:val="28"/>
          <w:lang w:val="zu-ZA"/>
        </w:rPr>
        <w:t xml:space="preserve">khẩn trương </w:t>
      </w:r>
      <w:r w:rsidR="00074A89" w:rsidRPr="00131F39">
        <w:rPr>
          <w:color w:val="000000" w:themeColor="text1"/>
          <w:sz w:val="28"/>
          <w:szCs w:val="28"/>
          <w:lang w:val="zu-ZA"/>
        </w:rPr>
        <w:t>rà soát, thống kê tài sản, trang thiết bị đào tạo nghề để thực hiện việc bàn giao đúng quy định tránh thất thoát, lãng phí khi có yêu cầu.</w:t>
      </w:r>
    </w:p>
    <w:p w:rsidR="0015224F"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pacing w:val="-4"/>
          <w:sz w:val="28"/>
          <w:szCs w:val="28"/>
          <w:lang w:val="zu-ZA"/>
        </w:rPr>
      </w:pPr>
      <w:r w:rsidRPr="00131F39">
        <w:rPr>
          <w:color w:val="000000" w:themeColor="text1"/>
          <w:sz w:val="28"/>
          <w:szCs w:val="28"/>
          <w:lang w:val="zu-ZA"/>
        </w:rPr>
        <w:t>g)</w:t>
      </w:r>
      <w:r w:rsidR="00BC3B3D" w:rsidRPr="00131F39">
        <w:rPr>
          <w:color w:val="000000" w:themeColor="text1"/>
          <w:sz w:val="28"/>
          <w:szCs w:val="28"/>
          <w:lang w:val="zu-ZA"/>
        </w:rPr>
        <w:t xml:space="preserve"> Các trường cao đẳng, trường trung cấp nghiên cứu mở rộng một số ngành, nghề mang tính đột phá</w:t>
      </w:r>
      <w:r w:rsidR="00234EBD" w:rsidRPr="00131F39">
        <w:rPr>
          <w:color w:val="000000" w:themeColor="text1"/>
          <w:sz w:val="28"/>
          <w:szCs w:val="28"/>
          <w:lang w:val="zu-ZA"/>
        </w:rPr>
        <w:t xml:space="preserve"> thuộc lĩnh vực </w:t>
      </w:r>
      <w:r w:rsidR="00234EBD" w:rsidRPr="00131F39">
        <w:rPr>
          <w:spacing w:val="-4"/>
          <w:sz w:val="28"/>
          <w:szCs w:val="28"/>
          <w:lang w:val="zu-ZA"/>
        </w:rPr>
        <w:t xml:space="preserve">Kỹ thuật – Công nghệ, Công nghệ Xanh </w:t>
      </w:r>
      <w:r w:rsidR="00682CAA" w:rsidRPr="00131F39">
        <w:rPr>
          <w:color w:val="000000" w:themeColor="text1"/>
          <w:sz w:val="28"/>
          <w:szCs w:val="28"/>
          <w:lang w:val="zu-ZA"/>
        </w:rPr>
        <w:t xml:space="preserve">nhằm </w:t>
      </w:r>
      <w:r w:rsidR="00682CAA" w:rsidRPr="00131F39">
        <w:rPr>
          <w:spacing w:val="-4"/>
          <w:sz w:val="28"/>
          <w:szCs w:val="28"/>
          <w:lang w:val="zu-ZA"/>
        </w:rPr>
        <w:t xml:space="preserve">phát triển nhân lực các ngành kinh tế trọng điểm </w:t>
      </w:r>
      <w:r w:rsidR="00234EBD" w:rsidRPr="00131F39">
        <w:rPr>
          <w:spacing w:val="-4"/>
          <w:sz w:val="28"/>
          <w:szCs w:val="28"/>
          <w:lang w:val="zu-ZA"/>
        </w:rPr>
        <w:t xml:space="preserve">cho </w:t>
      </w:r>
      <w:r w:rsidR="00682CAA" w:rsidRPr="00131F39">
        <w:rPr>
          <w:spacing w:val="-4"/>
          <w:sz w:val="28"/>
          <w:szCs w:val="28"/>
          <w:lang w:val="zu-ZA"/>
        </w:rPr>
        <w:t>Thừa Thiên Huế</w:t>
      </w:r>
      <w:r w:rsidR="00234EBD" w:rsidRPr="00131F39">
        <w:rPr>
          <w:spacing w:val="-4"/>
          <w:sz w:val="28"/>
          <w:szCs w:val="28"/>
          <w:lang w:val="zu-ZA"/>
        </w:rPr>
        <w:t xml:space="preserve"> và khu vực</w:t>
      </w:r>
      <w:r w:rsidR="00BB71D8" w:rsidRPr="00131F39">
        <w:rPr>
          <w:spacing w:val="-4"/>
          <w:sz w:val="28"/>
          <w:szCs w:val="28"/>
          <w:lang w:val="zu-ZA"/>
        </w:rPr>
        <w:t>.</w:t>
      </w:r>
    </w:p>
    <w:p w:rsidR="0015224F" w:rsidRPr="00131F39" w:rsidRDefault="009178C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b/>
          <w:sz w:val="28"/>
          <w:szCs w:val="28"/>
          <w:lang w:val="zu-ZA"/>
        </w:rPr>
      </w:pPr>
      <w:r w:rsidRPr="00131F39">
        <w:rPr>
          <w:b/>
          <w:sz w:val="28"/>
          <w:szCs w:val="28"/>
          <w:lang w:val="vi-VN"/>
        </w:rPr>
        <w:t>1</w:t>
      </w:r>
      <w:r w:rsidR="00B80A5C" w:rsidRPr="00131F39">
        <w:rPr>
          <w:b/>
          <w:sz w:val="28"/>
          <w:szCs w:val="28"/>
          <w:lang w:val="zu-ZA"/>
        </w:rPr>
        <w:t>4</w:t>
      </w:r>
      <w:r w:rsidR="00D522D5" w:rsidRPr="00131F39">
        <w:rPr>
          <w:b/>
          <w:sz w:val="28"/>
          <w:szCs w:val="28"/>
          <w:lang w:val="vi-VN"/>
        </w:rPr>
        <w:t xml:space="preserve">. </w:t>
      </w:r>
      <w:r w:rsidR="0088072E" w:rsidRPr="0088072E">
        <w:rPr>
          <w:b/>
          <w:sz w:val="28"/>
          <w:szCs w:val="28"/>
          <w:lang w:val="zu-ZA"/>
        </w:rPr>
        <w:t>C</w:t>
      </w:r>
      <w:r w:rsidR="00D522D5" w:rsidRPr="00131F39">
        <w:rPr>
          <w:b/>
          <w:sz w:val="28"/>
          <w:szCs w:val="28"/>
          <w:lang w:val="vi-VN"/>
        </w:rPr>
        <w:t xml:space="preserve">ác tổ chức, đoàn thể chính trị - xã hội </w:t>
      </w:r>
      <w:r w:rsidR="000E5323" w:rsidRPr="00131F39">
        <w:rPr>
          <w:b/>
          <w:sz w:val="28"/>
          <w:szCs w:val="28"/>
          <w:lang w:val="zu-ZA"/>
        </w:rPr>
        <w:t>các cấp</w:t>
      </w:r>
    </w:p>
    <w:p w:rsidR="0015224F"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zu-ZA"/>
        </w:rPr>
      </w:pPr>
      <w:r w:rsidRPr="00131F39">
        <w:rPr>
          <w:sz w:val="28"/>
          <w:szCs w:val="28"/>
          <w:lang w:val="zu-ZA"/>
        </w:rPr>
        <w:t xml:space="preserve"> a) </w:t>
      </w:r>
      <w:r w:rsidR="00DC4540" w:rsidRPr="00131F39">
        <w:rPr>
          <w:sz w:val="28"/>
          <w:szCs w:val="28"/>
          <w:lang w:val="vi-VN"/>
        </w:rPr>
        <w:t xml:space="preserve">Tổ chức thực hiện công tác tuyên truyền về chính sách, pháp luật giáo dục nghề nghiệp, việc làm; tổ chức vận động các đoàn viên, hội viên tích cực tham gia học nghề, tìm việc làm; tổ chức tư vấn miễn phí về </w:t>
      </w:r>
      <w:r w:rsidR="00FD53A7" w:rsidRPr="00131F39">
        <w:rPr>
          <w:sz w:val="28"/>
          <w:szCs w:val="28"/>
          <w:lang w:val="vi-VN"/>
        </w:rPr>
        <w:t>GDNN</w:t>
      </w:r>
      <w:r w:rsidR="00DC4540" w:rsidRPr="00131F39">
        <w:rPr>
          <w:sz w:val="28"/>
          <w:szCs w:val="28"/>
          <w:lang w:val="vi-VN"/>
        </w:rPr>
        <w:t>, việc làm, về việc thành lập doanh nghiệp và cơ sở sản xuất, kinh doanh, dịch vụ</w:t>
      </w:r>
      <w:r w:rsidR="001902D8" w:rsidRPr="00131F39">
        <w:rPr>
          <w:sz w:val="28"/>
          <w:szCs w:val="28"/>
          <w:lang w:val="vi-VN"/>
        </w:rPr>
        <w:t>.</w:t>
      </w:r>
    </w:p>
    <w:p w:rsidR="0015224F"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zu-ZA"/>
        </w:rPr>
      </w:pPr>
      <w:r w:rsidRPr="00131F39">
        <w:rPr>
          <w:sz w:val="28"/>
          <w:szCs w:val="28"/>
          <w:lang w:val="zu-ZA"/>
        </w:rPr>
        <w:t>b)</w:t>
      </w:r>
      <w:r w:rsidR="00605F5C" w:rsidRPr="00131F39">
        <w:rPr>
          <w:sz w:val="28"/>
          <w:szCs w:val="28"/>
          <w:lang w:val="zu-ZA"/>
        </w:rPr>
        <w:t xml:space="preserve"> </w:t>
      </w:r>
      <w:r w:rsidR="00D522D5" w:rsidRPr="00131F39">
        <w:rPr>
          <w:sz w:val="28"/>
          <w:szCs w:val="28"/>
          <w:lang w:val="vi-VN"/>
        </w:rPr>
        <w:t xml:space="preserve">Đoàn </w:t>
      </w:r>
      <w:r w:rsidR="00ED06C7" w:rsidRPr="00131F39">
        <w:rPr>
          <w:sz w:val="28"/>
          <w:szCs w:val="28"/>
          <w:lang w:val="vi-VN"/>
        </w:rPr>
        <w:t>T</w:t>
      </w:r>
      <w:r w:rsidR="00D522D5" w:rsidRPr="00131F39">
        <w:rPr>
          <w:sz w:val="28"/>
          <w:szCs w:val="28"/>
          <w:lang w:val="vi-VN"/>
        </w:rPr>
        <w:t xml:space="preserve">hanh </w:t>
      </w:r>
      <w:r w:rsidR="00ED06C7" w:rsidRPr="00131F39">
        <w:rPr>
          <w:sz w:val="28"/>
          <w:szCs w:val="28"/>
          <w:lang w:val="vi-VN"/>
        </w:rPr>
        <w:t>n</w:t>
      </w:r>
      <w:r w:rsidR="00D522D5" w:rsidRPr="00131F39">
        <w:rPr>
          <w:sz w:val="28"/>
          <w:szCs w:val="28"/>
          <w:lang w:val="vi-VN"/>
        </w:rPr>
        <w:t xml:space="preserve">iên </w:t>
      </w:r>
      <w:r w:rsidR="00ED06C7" w:rsidRPr="00131F39">
        <w:rPr>
          <w:sz w:val="28"/>
          <w:szCs w:val="28"/>
          <w:lang w:val="vi-VN"/>
        </w:rPr>
        <w:t>C</w:t>
      </w:r>
      <w:r w:rsidR="00D522D5" w:rsidRPr="00131F39">
        <w:rPr>
          <w:sz w:val="28"/>
          <w:szCs w:val="28"/>
          <w:lang w:val="vi-VN"/>
        </w:rPr>
        <w:t>ộng sản Hồ Chí Minh</w:t>
      </w:r>
      <w:r w:rsidR="00CA2A33" w:rsidRPr="00131F39">
        <w:rPr>
          <w:sz w:val="28"/>
          <w:szCs w:val="28"/>
          <w:lang w:val="zu-ZA"/>
        </w:rPr>
        <w:t xml:space="preserve"> </w:t>
      </w:r>
      <w:r w:rsidR="00ED06C7" w:rsidRPr="00131F39">
        <w:rPr>
          <w:sz w:val="28"/>
          <w:szCs w:val="28"/>
          <w:lang w:val="vi-VN"/>
        </w:rPr>
        <w:t xml:space="preserve">tỉnh Thừa Thiên Huế </w:t>
      </w:r>
      <w:r w:rsidR="00D522D5" w:rsidRPr="00131F39">
        <w:rPr>
          <w:sz w:val="28"/>
          <w:szCs w:val="28"/>
          <w:lang w:val="vi-VN"/>
        </w:rPr>
        <w:t xml:space="preserve">tổ chức </w:t>
      </w:r>
      <w:r w:rsidR="00D522D5" w:rsidRPr="00131F39">
        <w:rPr>
          <w:sz w:val="28"/>
          <w:szCs w:val="28"/>
          <w:lang w:val="vi-VN"/>
        </w:rPr>
        <w:lastRenderedPageBreak/>
        <w:t>lồng ghép các hoạt động tuyên truyền, vận động, tư vấn về GDNN trong các chương trình hoạt động của đoàn</w:t>
      </w:r>
      <w:r w:rsidR="008633D9" w:rsidRPr="00131F39">
        <w:rPr>
          <w:sz w:val="28"/>
          <w:szCs w:val="28"/>
          <w:lang w:val="vi-VN"/>
        </w:rPr>
        <w:t xml:space="preserve"> thanh niên</w:t>
      </w:r>
      <w:r w:rsidR="00D522D5" w:rsidRPr="00131F39">
        <w:rPr>
          <w:sz w:val="28"/>
          <w:szCs w:val="28"/>
          <w:lang w:val="vi-VN"/>
        </w:rPr>
        <w:t>;</w:t>
      </w:r>
      <w:r w:rsidR="001C6472" w:rsidRPr="00131F39">
        <w:rPr>
          <w:sz w:val="28"/>
          <w:szCs w:val="28"/>
          <w:lang w:val="zu-ZA"/>
        </w:rPr>
        <w:t xml:space="preserve"> hỗ trợ </w:t>
      </w:r>
      <w:r w:rsidR="001C6472" w:rsidRPr="00131F39">
        <w:rPr>
          <w:sz w:val="28"/>
          <w:szCs w:val="28"/>
          <w:shd w:val="clear" w:color="auto" w:fill="FFFFFF"/>
          <w:lang w:val="zu-ZA"/>
        </w:rPr>
        <w:t xml:space="preserve">thanh niên khởi nghiệp, nhất là học sinh, sinh viên đang học tại các trường cao đẳng, trung cấp mong muốn quan tâm hỗ trợ để thúc đẩy phong trào cho thanh niên đổi mới sáng tạo, khởi nghiệp trong </w:t>
      </w:r>
      <w:r w:rsidR="00605F5C" w:rsidRPr="00131F39">
        <w:rPr>
          <w:sz w:val="28"/>
          <w:szCs w:val="28"/>
          <w:shd w:val="clear" w:color="auto" w:fill="FFFFFF"/>
          <w:lang w:val="zu-ZA"/>
        </w:rPr>
        <w:t>thời kỳ</w:t>
      </w:r>
      <w:r w:rsidR="001C6472" w:rsidRPr="00131F39">
        <w:rPr>
          <w:sz w:val="28"/>
          <w:szCs w:val="28"/>
          <w:shd w:val="clear" w:color="auto" w:fill="FFFFFF"/>
          <w:lang w:val="zu-ZA"/>
        </w:rPr>
        <w:t xml:space="preserve"> công nghiệp 4.0, chuyển đổi số </w:t>
      </w:r>
      <w:r w:rsidR="00605F5C" w:rsidRPr="00131F39">
        <w:rPr>
          <w:sz w:val="28"/>
          <w:szCs w:val="28"/>
          <w:shd w:val="clear" w:color="auto" w:fill="FFFFFF"/>
          <w:lang w:val="zu-ZA"/>
        </w:rPr>
        <w:t xml:space="preserve">mạnh mẽ </w:t>
      </w:r>
      <w:r w:rsidR="001C6472" w:rsidRPr="00131F39">
        <w:rPr>
          <w:sz w:val="28"/>
          <w:szCs w:val="28"/>
          <w:shd w:val="clear" w:color="auto" w:fill="FFFFFF"/>
          <w:lang w:val="zu-ZA"/>
        </w:rPr>
        <w:t>hiện nay.</w:t>
      </w:r>
      <w:r w:rsidR="00605F5C" w:rsidRPr="00131F39">
        <w:rPr>
          <w:sz w:val="28"/>
          <w:szCs w:val="28"/>
          <w:shd w:val="clear" w:color="auto" w:fill="FFFFFF"/>
          <w:lang w:val="zu-ZA"/>
        </w:rPr>
        <w:t xml:space="preserve"> </w:t>
      </w:r>
      <w:r w:rsidR="001C6472" w:rsidRPr="00131F39">
        <w:rPr>
          <w:sz w:val="28"/>
          <w:szCs w:val="28"/>
          <w:lang w:val="zu-ZA"/>
        </w:rPr>
        <w:t>T</w:t>
      </w:r>
      <w:r w:rsidR="00D522D5" w:rsidRPr="00131F39">
        <w:rPr>
          <w:sz w:val="28"/>
          <w:szCs w:val="28"/>
          <w:lang w:val="vi-VN"/>
        </w:rPr>
        <w:t xml:space="preserve">ham gia giám sát tình hình thực hiện Kế hoạch </w:t>
      </w:r>
      <w:r w:rsidR="00885B48" w:rsidRPr="00131F39">
        <w:rPr>
          <w:sz w:val="28"/>
          <w:szCs w:val="28"/>
          <w:lang w:val="vi-VN"/>
        </w:rPr>
        <w:t xml:space="preserve">phát triển </w:t>
      </w:r>
      <w:r w:rsidR="00D522D5" w:rsidRPr="00131F39">
        <w:rPr>
          <w:sz w:val="28"/>
          <w:szCs w:val="28"/>
          <w:lang w:val="vi-VN"/>
        </w:rPr>
        <w:t>giáo dục nghề nghiệp.</w:t>
      </w:r>
    </w:p>
    <w:p w:rsidR="00E8123E"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zu-ZA"/>
        </w:rPr>
      </w:pPr>
      <w:r w:rsidRPr="00131F39">
        <w:rPr>
          <w:sz w:val="28"/>
          <w:szCs w:val="28"/>
          <w:lang w:val="zu-ZA"/>
        </w:rPr>
        <w:t>c)</w:t>
      </w:r>
      <w:r w:rsidR="003748F9" w:rsidRPr="00131F39">
        <w:rPr>
          <w:sz w:val="28"/>
          <w:szCs w:val="28"/>
          <w:lang w:val="vi-VN"/>
        </w:rPr>
        <w:t xml:space="preserve"> Liên đoàn Lao động tỉnh</w:t>
      </w:r>
      <w:r w:rsidR="00885B48" w:rsidRPr="00131F39">
        <w:rPr>
          <w:sz w:val="28"/>
          <w:szCs w:val="28"/>
          <w:lang w:val="vi-VN"/>
        </w:rPr>
        <w:t xml:space="preserve"> p</w:t>
      </w:r>
      <w:r w:rsidR="003748F9" w:rsidRPr="00131F39">
        <w:rPr>
          <w:sz w:val="28"/>
          <w:szCs w:val="28"/>
          <w:lang w:val="vi-VN"/>
        </w:rPr>
        <w:t xml:space="preserve">hát huy tối đa năng lực của cơ sở giáo dục nghề nghiệp trong hệ thống công đoàn; tăng cường liên doanh, liên kết với doanh nghiệp để nâng cao hiệu quả công tác đào tạo nghề cho người lao động; </w:t>
      </w:r>
      <w:r w:rsidR="00D522D5" w:rsidRPr="00131F39">
        <w:rPr>
          <w:sz w:val="28"/>
          <w:szCs w:val="28"/>
          <w:lang w:val="vi-VN"/>
        </w:rPr>
        <w:t>đẩy mạnh tuyên truyền, vận động, tư vấn cho người lao động học nghề, giáo dục, nâng cao đạo đức nghề nghiệp, kỷ luật lao động, tác phong công nghiệp cho người học nghề.</w:t>
      </w:r>
    </w:p>
    <w:p w:rsidR="00E8123E" w:rsidRPr="00131F39" w:rsidRDefault="003E70DA"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zu-ZA"/>
        </w:rPr>
      </w:pPr>
      <w:r w:rsidRPr="00131F39">
        <w:rPr>
          <w:sz w:val="28"/>
          <w:szCs w:val="28"/>
          <w:lang w:val="zu-ZA"/>
        </w:rPr>
        <w:t>d)</w:t>
      </w:r>
      <w:r w:rsidR="00D522D5" w:rsidRPr="00131F39">
        <w:rPr>
          <w:sz w:val="28"/>
          <w:szCs w:val="28"/>
          <w:lang w:val="vi-VN"/>
        </w:rPr>
        <w:t xml:space="preserve"> Hội Liên hiệp phụ nữ tỉnh, Hội nông dân tỉnh, các tổ chức chính trị - xã hội khác tổ chức tuyên tuyên truyền, vận động, tư vấn miễn phí về </w:t>
      </w:r>
      <w:r w:rsidR="00EC681A" w:rsidRPr="00131F39">
        <w:rPr>
          <w:sz w:val="28"/>
          <w:szCs w:val="28"/>
          <w:lang w:val="vi-VN"/>
        </w:rPr>
        <w:t>giáo dục nghề nghiệp</w:t>
      </w:r>
      <w:r w:rsidR="00D522D5" w:rsidRPr="00131F39">
        <w:rPr>
          <w:sz w:val="28"/>
          <w:szCs w:val="28"/>
          <w:lang w:val="vi-VN"/>
        </w:rPr>
        <w:t xml:space="preserve">; tham gia giám sát tình hình thực hiện Kế hoạch </w:t>
      </w:r>
      <w:r w:rsidR="00885B48" w:rsidRPr="00131F39">
        <w:rPr>
          <w:sz w:val="28"/>
          <w:szCs w:val="28"/>
          <w:lang w:val="vi-VN"/>
        </w:rPr>
        <w:t xml:space="preserve">phát triển </w:t>
      </w:r>
      <w:r w:rsidR="00D522D5" w:rsidRPr="00131F39">
        <w:rPr>
          <w:sz w:val="28"/>
          <w:szCs w:val="28"/>
          <w:lang w:val="vi-VN"/>
        </w:rPr>
        <w:t>giáo dục nghề nghiệp.</w:t>
      </w:r>
    </w:p>
    <w:p w:rsidR="00E8123E" w:rsidRPr="00131F39" w:rsidRDefault="00605F5C"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i/>
          <w:iCs/>
          <w:sz w:val="28"/>
          <w:szCs w:val="28"/>
          <w:lang w:val="zu-ZA"/>
        </w:rPr>
      </w:pPr>
      <w:r w:rsidRPr="00131F39">
        <w:rPr>
          <w:i/>
          <w:iCs/>
          <w:sz w:val="28"/>
          <w:szCs w:val="28"/>
          <w:lang w:val="zu-ZA"/>
        </w:rPr>
        <w:t xml:space="preserve">     </w:t>
      </w:r>
      <w:r w:rsidR="003E70DA" w:rsidRPr="00131F39">
        <w:rPr>
          <w:i/>
          <w:iCs/>
          <w:sz w:val="28"/>
          <w:szCs w:val="28"/>
          <w:lang w:val="zu-ZA"/>
        </w:rPr>
        <w:t xml:space="preserve">     </w:t>
      </w:r>
      <w:r w:rsidRPr="00131F39">
        <w:rPr>
          <w:i/>
          <w:iCs/>
          <w:sz w:val="28"/>
          <w:szCs w:val="28"/>
          <w:lang w:val="zu-ZA"/>
        </w:rPr>
        <w:t xml:space="preserve">   </w:t>
      </w:r>
      <w:r w:rsidR="0004265F" w:rsidRPr="00131F39">
        <w:rPr>
          <w:i/>
          <w:iCs/>
          <w:sz w:val="28"/>
          <w:szCs w:val="28"/>
          <w:lang w:val="zu-ZA"/>
        </w:rPr>
        <w:t xml:space="preserve"> </w:t>
      </w:r>
      <w:r w:rsidRPr="00131F39">
        <w:rPr>
          <w:i/>
          <w:iCs/>
          <w:sz w:val="28"/>
          <w:szCs w:val="28"/>
          <w:lang w:val="zu-ZA"/>
        </w:rPr>
        <w:t xml:space="preserve">    </w:t>
      </w:r>
      <w:r w:rsidR="006233E2" w:rsidRPr="00131F39">
        <w:rPr>
          <w:i/>
          <w:iCs/>
          <w:sz w:val="28"/>
          <w:szCs w:val="28"/>
          <w:lang w:val="vi-VN"/>
        </w:rPr>
        <w:t>(</w:t>
      </w:r>
      <w:r w:rsidR="00FD53A7" w:rsidRPr="00131F39">
        <w:rPr>
          <w:i/>
          <w:iCs/>
          <w:sz w:val="28"/>
          <w:szCs w:val="28"/>
          <w:lang w:val="vi-VN"/>
        </w:rPr>
        <w:t>Phân công thực hiện nhiệm vụ</w:t>
      </w:r>
      <w:r w:rsidR="006233E2" w:rsidRPr="00131F39">
        <w:rPr>
          <w:i/>
          <w:iCs/>
          <w:sz w:val="28"/>
          <w:szCs w:val="28"/>
          <w:lang w:val="vi-VN"/>
        </w:rPr>
        <w:t xml:space="preserve"> theo Phụ lục đính kèm)</w:t>
      </w:r>
      <w:bookmarkStart w:id="1" w:name="muc_6"/>
    </w:p>
    <w:p w:rsidR="00E8123E" w:rsidRPr="00131F39" w:rsidRDefault="00D522D5"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b/>
          <w:sz w:val="28"/>
          <w:szCs w:val="28"/>
          <w:lang w:val="zu-ZA"/>
        </w:rPr>
      </w:pPr>
      <w:r w:rsidRPr="00131F39">
        <w:rPr>
          <w:b/>
          <w:sz w:val="28"/>
          <w:szCs w:val="28"/>
          <w:lang w:val="vi-VN"/>
        </w:rPr>
        <w:t>V</w:t>
      </w:r>
      <w:r w:rsidR="006A0A26" w:rsidRPr="00131F39">
        <w:rPr>
          <w:b/>
          <w:sz w:val="28"/>
          <w:szCs w:val="28"/>
          <w:lang w:val="zu-ZA"/>
        </w:rPr>
        <w:t>I</w:t>
      </w:r>
      <w:r w:rsidRPr="00131F39">
        <w:rPr>
          <w:b/>
          <w:sz w:val="28"/>
          <w:szCs w:val="28"/>
          <w:lang w:val="vi-VN"/>
        </w:rPr>
        <w:t>. CHẾ ĐỘ BÁO CÁO</w:t>
      </w:r>
      <w:bookmarkEnd w:id="1"/>
    </w:p>
    <w:p w:rsidR="00E8123E" w:rsidRPr="00131F39" w:rsidRDefault="00D522D5"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rStyle w:val="fontstyle01"/>
          <w:b w:val="0"/>
          <w:lang w:val="zu-ZA"/>
        </w:rPr>
      </w:pPr>
      <w:r w:rsidRPr="00131F39">
        <w:rPr>
          <w:b/>
          <w:bCs/>
          <w:sz w:val="28"/>
          <w:szCs w:val="28"/>
          <w:lang w:val="vi-VN"/>
        </w:rPr>
        <w:t>1.</w:t>
      </w:r>
      <w:r w:rsidRPr="00131F39">
        <w:rPr>
          <w:sz w:val="28"/>
          <w:szCs w:val="28"/>
          <w:lang w:val="vi-VN"/>
        </w:rPr>
        <w:t> </w:t>
      </w:r>
      <w:r w:rsidR="00383A47" w:rsidRPr="00131F39">
        <w:rPr>
          <w:sz w:val="28"/>
          <w:szCs w:val="28"/>
          <w:lang w:val="vi-VN"/>
        </w:rPr>
        <w:t xml:space="preserve">Căn cứ các nội dung </w:t>
      </w:r>
      <w:r w:rsidR="006E6389" w:rsidRPr="00131F39">
        <w:rPr>
          <w:sz w:val="28"/>
          <w:szCs w:val="28"/>
          <w:lang w:val="zu-ZA"/>
        </w:rPr>
        <w:t>của</w:t>
      </w:r>
      <w:r w:rsidR="00383A47" w:rsidRPr="00131F39">
        <w:rPr>
          <w:sz w:val="28"/>
          <w:szCs w:val="28"/>
          <w:lang w:val="vi-VN"/>
        </w:rPr>
        <w:t xml:space="preserve"> Kế hoạch, các sở, ngành, đơn vị </w:t>
      </w:r>
      <w:r w:rsidR="006E6389" w:rsidRPr="00131F39">
        <w:rPr>
          <w:sz w:val="28"/>
          <w:szCs w:val="28"/>
          <w:lang w:val="zu-ZA"/>
        </w:rPr>
        <w:t xml:space="preserve">có </w:t>
      </w:r>
      <w:r w:rsidR="00383A47" w:rsidRPr="00131F39">
        <w:rPr>
          <w:sz w:val="28"/>
          <w:szCs w:val="28"/>
          <w:lang w:val="vi-VN"/>
        </w:rPr>
        <w:t>liên quan,</w:t>
      </w:r>
      <w:r w:rsidR="008061A3" w:rsidRPr="00131F39">
        <w:rPr>
          <w:sz w:val="28"/>
          <w:szCs w:val="28"/>
          <w:lang w:val="zu-ZA"/>
        </w:rPr>
        <w:t xml:space="preserve"> </w:t>
      </w:r>
      <w:r w:rsidR="001566F2" w:rsidRPr="00131F39">
        <w:rPr>
          <w:rStyle w:val="fontstyle01"/>
          <w:b w:val="0"/>
          <w:lang w:val="zu-ZA"/>
        </w:rPr>
        <w:t>Ủy ban nhân dân</w:t>
      </w:r>
      <w:r w:rsidR="001566F2" w:rsidRPr="00131F39">
        <w:rPr>
          <w:iCs/>
          <w:sz w:val="28"/>
          <w:szCs w:val="28"/>
          <w:lang w:val="zu-ZA"/>
        </w:rPr>
        <w:t xml:space="preserve"> </w:t>
      </w:r>
      <w:r w:rsidR="008061A3" w:rsidRPr="00131F39">
        <w:rPr>
          <w:iCs/>
          <w:sz w:val="28"/>
          <w:szCs w:val="28"/>
          <w:lang w:val="zu-ZA"/>
        </w:rPr>
        <w:t xml:space="preserve">thành phố Huế, </w:t>
      </w:r>
      <w:r w:rsidR="001566F2" w:rsidRPr="00131F39">
        <w:rPr>
          <w:iCs/>
          <w:sz w:val="28"/>
          <w:szCs w:val="28"/>
          <w:lang w:val="zu-ZA"/>
        </w:rPr>
        <w:t xml:space="preserve">các thị xã, </w:t>
      </w:r>
      <w:r w:rsidR="008061A3" w:rsidRPr="00131F39">
        <w:rPr>
          <w:iCs/>
          <w:sz w:val="28"/>
          <w:szCs w:val="28"/>
          <w:lang w:val="zu-ZA"/>
        </w:rPr>
        <w:t xml:space="preserve">các huyện </w:t>
      </w:r>
      <w:r w:rsidRPr="00131F39">
        <w:rPr>
          <w:sz w:val="28"/>
          <w:szCs w:val="28"/>
          <w:lang w:val="vi-VN"/>
        </w:rPr>
        <w:t xml:space="preserve">chủ động xây dựng Kế hoạch thực hiện </w:t>
      </w:r>
      <w:r w:rsidR="00383A47" w:rsidRPr="00131F39">
        <w:rPr>
          <w:sz w:val="28"/>
          <w:szCs w:val="28"/>
          <w:lang w:val="vi-VN"/>
        </w:rPr>
        <w:t xml:space="preserve">trước ngày </w:t>
      </w:r>
      <w:r w:rsidR="00597710">
        <w:rPr>
          <w:sz w:val="28"/>
          <w:szCs w:val="28"/>
          <w:lang w:val="zu-ZA"/>
        </w:rPr>
        <w:t>05</w:t>
      </w:r>
      <w:r w:rsidR="00383A47" w:rsidRPr="00131F39">
        <w:rPr>
          <w:sz w:val="28"/>
          <w:szCs w:val="28"/>
          <w:lang w:val="vi-VN"/>
        </w:rPr>
        <w:t>/03/202</w:t>
      </w:r>
      <w:r w:rsidR="00605F5C" w:rsidRPr="00131F39">
        <w:rPr>
          <w:sz w:val="28"/>
          <w:szCs w:val="28"/>
          <w:lang w:val="zu-ZA"/>
        </w:rPr>
        <w:t>4</w:t>
      </w:r>
      <w:r w:rsidR="00383A47" w:rsidRPr="00131F39">
        <w:rPr>
          <w:sz w:val="28"/>
          <w:szCs w:val="28"/>
          <w:lang w:val="vi-VN"/>
        </w:rPr>
        <w:t>;</w:t>
      </w:r>
      <w:r w:rsidR="00605F5C" w:rsidRPr="00131F39">
        <w:rPr>
          <w:sz w:val="28"/>
          <w:szCs w:val="28"/>
          <w:lang w:val="zu-ZA"/>
        </w:rPr>
        <w:t xml:space="preserve"> </w:t>
      </w:r>
      <w:r w:rsidR="001566F2" w:rsidRPr="00131F39">
        <w:rPr>
          <w:rStyle w:val="fontstyle01"/>
          <w:b w:val="0"/>
          <w:lang w:val="zu-ZA"/>
        </w:rPr>
        <w:t>gửi Sở Lao động – Thương binh và Xã hội kết quả</w:t>
      </w:r>
      <w:r w:rsidR="002A36A9" w:rsidRPr="00131F39">
        <w:rPr>
          <w:rStyle w:val="fontstyle01"/>
          <w:b w:val="0"/>
          <w:lang w:val="zu-ZA"/>
        </w:rPr>
        <w:t xml:space="preserve"> thực hiện</w:t>
      </w:r>
      <w:r w:rsidR="001566F2" w:rsidRPr="00131F39">
        <w:rPr>
          <w:rStyle w:val="fontstyle01"/>
          <w:b w:val="0"/>
          <w:lang w:val="zu-ZA"/>
        </w:rPr>
        <w:t xml:space="preserve"> </w:t>
      </w:r>
      <w:r w:rsidRPr="00131F39">
        <w:rPr>
          <w:sz w:val="28"/>
          <w:szCs w:val="28"/>
          <w:lang w:val="vi-VN"/>
        </w:rPr>
        <w:t xml:space="preserve">trước ngày </w:t>
      </w:r>
      <w:r w:rsidR="00D545F9" w:rsidRPr="00131F39">
        <w:rPr>
          <w:sz w:val="28"/>
          <w:szCs w:val="28"/>
          <w:lang w:val="vi-VN"/>
        </w:rPr>
        <w:t>30</w:t>
      </w:r>
      <w:r w:rsidRPr="00131F39">
        <w:rPr>
          <w:sz w:val="28"/>
          <w:szCs w:val="28"/>
          <w:lang w:val="vi-VN"/>
        </w:rPr>
        <w:t>/1</w:t>
      </w:r>
      <w:r w:rsidR="00D545F9" w:rsidRPr="00131F39">
        <w:rPr>
          <w:sz w:val="28"/>
          <w:szCs w:val="28"/>
          <w:lang w:val="vi-VN"/>
        </w:rPr>
        <w:t>1</w:t>
      </w:r>
      <w:r w:rsidRPr="00131F39">
        <w:rPr>
          <w:sz w:val="28"/>
          <w:szCs w:val="28"/>
          <w:lang w:val="vi-VN"/>
        </w:rPr>
        <w:t>/202</w:t>
      </w:r>
      <w:r w:rsidR="00605F5C" w:rsidRPr="00131F39">
        <w:rPr>
          <w:sz w:val="28"/>
          <w:szCs w:val="28"/>
          <w:lang w:val="zu-ZA"/>
        </w:rPr>
        <w:t>4</w:t>
      </w:r>
      <w:r w:rsidR="00D545F9" w:rsidRPr="00131F39">
        <w:rPr>
          <w:sz w:val="28"/>
          <w:szCs w:val="28"/>
          <w:lang w:val="vi-VN"/>
        </w:rPr>
        <w:t xml:space="preserve"> (</w:t>
      </w:r>
      <w:r w:rsidRPr="00131F39">
        <w:rPr>
          <w:sz w:val="28"/>
          <w:szCs w:val="28"/>
          <w:lang w:val="vi-VN"/>
        </w:rPr>
        <w:t xml:space="preserve">báo cáo </w:t>
      </w:r>
      <w:r w:rsidR="00D545F9" w:rsidRPr="00131F39">
        <w:rPr>
          <w:sz w:val="28"/>
          <w:szCs w:val="28"/>
          <w:lang w:val="vi-VN"/>
        </w:rPr>
        <w:t xml:space="preserve">năm) </w:t>
      </w:r>
      <w:r w:rsidR="001566F2" w:rsidRPr="00131F39">
        <w:rPr>
          <w:rStyle w:val="fontstyle01"/>
          <w:b w:val="0"/>
          <w:lang w:val="zu-ZA"/>
        </w:rPr>
        <w:t>để tổng hợp, báo cáo Ủy ban nhân dân tỉnh theo quy định.</w:t>
      </w:r>
    </w:p>
    <w:p w:rsidR="00E8123E" w:rsidRPr="00131F39" w:rsidRDefault="00D522D5"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sz w:val="28"/>
          <w:szCs w:val="28"/>
          <w:lang w:val="zu-ZA"/>
        </w:rPr>
      </w:pPr>
      <w:r w:rsidRPr="00131F39">
        <w:rPr>
          <w:b/>
          <w:bCs/>
          <w:sz w:val="28"/>
          <w:szCs w:val="28"/>
          <w:lang w:val="vi-VN"/>
        </w:rPr>
        <w:t>2.</w:t>
      </w:r>
      <w:r w:rsidRPr="00131F39">
        <w:rPr>
          <w:sz w:val="28"/>
          <w:szCs w:val="28"/>
          <w:lang w:val="vi-VN"/>
        </w:rPr>
        <w:t> Sở Lao động - Thương binh và Xã hội chịu trách nhiệm đôn đốc, theo dõi tổng hợp tình hình thực hiện của các sở, ngành, địa phương về các nội dung của Kế hoạch; báo cáo UBND tỉnh kết quả thực hiện</w:t>
      </w:r>
      <w:r w:rsidR="00D545F9" w:rsidRPr="00131F39">
        <w:rPr>
          <w:sz w:val="28"/>
          <w:szCs w:val="28"/>
          <w:lang w:val="vi-VN"/>
        </w:rPr>
        <w:t xml:space="preserve"> của các sở, ngành, đơn vị, địa phương trước ngày </w:t>
      </w:r>
      <w:r w:rsidR="009D5C56" w:rsidRPr="00131F39">
        <w:rPr>
          <w:sz w:val="28"/>
          <w:szCs w:val="28"/>
          <w:lang w:val="zu-ZA"/>
        </w:rPr>
        <w:t>20</w:t>
      </w:r>
      <w:r w:rsidR="00D545F9" w:rsidRPr="00131F39">
        <w:rPr>
          <w:sz w:val="28"/>
          <w:szCs w:val="28"/>
          <w:lang w:val="vi-VN"/>
        </w:rPr>
        <w:t>/12/202</w:t>
      </w:r>
      <w:r w:rsidR="00605F5C" w:rsidRPr="00131F39">
        <w:rPr>
          <w:sz w:val="28"/>
          <w:szCs w:val="28"/>
          <w:lang w:val="zu-ZA"/>
        </w:rPr>
        <w:t>4</w:t>
      </w:r>
      <w:r w:rsidR="00D545F9" w:rsidRPr="00131F39">
        <w:rPr>
          <w:sz w:val="28"/>
          <w:szCs w:val="28"/>
          <w:lang w:val="vi-VN"/>
        </w:rPr>
        <w:t xml:space="preserve"> (báo cáo năm)</w:t>
      </w:r>
      <w:r w:rsidRPr="00131F39">
        <w:rPr>
          <w:sz w:val="28"/>
          <w:szCs w:val="28"/>
          <w:lang w:val="vi-VN"/>
        </w:rPr>
        <w:t>.</w:t>
      </w:r>
    </w:p>
    <w:p w:rsidR="00DD4BC0" w:rsidRDefault="00DD4BC0"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color w:val="000000"/>
          <w:sz w:val="28"/>
          <w:szCs w:val="28"/>
          <w:lang w:val="vi-VN"/>
        </w:rPr>
      </w:pPr>
      <w:r w:rsidRPr="00131F39">
        <w:rPr>
          <w:color w:val="000000"/>
          <w:sz w:val="28"/>
          <w:szCs w:val="28"/>
          <w:lang w:val="zu-ZA"/>
        </w:rPr>
        <w:t xml:space="preserve">Trên đây là </w:t>
      </w:r>
      <w:r w:rsidRPr="00131F39">
        <w:rPr>
          <w:rStyle w:val="fontstyle01"/>
          <w:b w:val="0"/>
          <w:lang w:val="zu-ZA"/>
        </w:rPr>
        <w:t xml:space="preserve">Kế hoạch </w:t>
      </w:r>
      <w:r w:rsidR="004662D1" w:rsidRPr="00131F39">
        <w:rPr>
          <w:rStyle w:val="fontstyle01"/>
          <w:b w:val="0"/>
          <w:lang w:val="zu-ZA"/>
        </w:rPr>
        <w:t>p</w:t>
      </w:r>
      <w:r w:rsidR="004662D1" w:rsidRPr="00131F39">
        <w:rPr>
          <w:sz w:val="28"/>
          <w:szCs w:val="28"/>
          <w:lang w:val="af-ZA"/>
        </w:rPr>
        <w:t>hát triển giáo dục nghề nghiệp tỉnh Thừa Thiên Huế năm 202</w:t>
      </w:r>
      <w:r w:rsidR="00605F5C" w:rsidRPr="00131F39">
        <w:rPr>
          <w:sz w:val="28"/>
          <w:szCs w:val="28"/>
          <w:lang w:val="af-ZA"/>
        </w:rPr>
        <w:t>4</w:t>
      </w:r>
      <w:r w:rsidRPr="00131F39">
        <w:rPr>
          <w:sz w:val="28"/>
          <w:szCs w:val="28"/>
          <w:lang w:val="zu-ZA"/>
        </w:rPr>
        <w:t xml:space="preserve">. </w:t>
      </w:r>
      <w:r w:rsidRPr="00131F39">
        <w:rPr>
          <w:color w:val="000000"/>
          <w:sz w:val="28"/>
          <w:szCs w:val="28"/>
          <w:lang w:val="vi-VN"/>
        </w:rPr>
        <w:t xml:space="preserve">Trong quá trình triển khai thực hiện, nếu có khó khăn, vướng mắc, </w:t>
      </w:r>
      <w:r w:rsidRPr="00131F39">
        <w:rPr>
          <w:color w:val="000000"/>
          <w:sz w:val="28"/>
          <w:szCs w:val="28"/>
          <w:lang w:val="zu-ZA"/>
        </w:rPr>
        <w:t xml:space="preserve">đề nghị </w:t>
      </w:r>
      <w:r w:rsidRPr="00131F39">
        <w:rPr>
          <w:color w:val="000000"/>
          <w:sz w:val="28"/>
          <w:szCs w:val="28"/>
          <w:lang w:val="vi-VN"/>
        </w:rPr>
        <w:t xml:space="preserve">các </w:t>
      </w:r>
      <w:r w:rsidRPr="00131F39">
        <w:rPr>
          <w:color w:val="000000"/>
          <w:sz w:val="28"/>
          <w:szCs w:val="28"/>
          <w:lang w:val="zu-ZA"/>
        </w:rPr>
        <w:t xml:space="preserve">cơ quan, </w:t>
      </w:r>
      <w:r w:rsidRPr="00131F39">
        <w:rPr>
          <w:color w:val="000000"/>
          <w:sz w:val="28"/>
          <w:szCs w:val="28"/>
          <w:lang w:val="vi-VN"/>
        </w:rPr>
        <w:t xml:space="preserve">đơn vị, địa phương kịp thời báo cáo về UBND tỉnh </w:t>
      </w:r>
      <w:r w:rsidRPr="00131F39">
        <w:rPr>
          <w:color w:val="000000"/>
          <w:sz w:val="28"/>
          <w:szCs w:val="28"/>
          <w:lang w:val="zu-ZA"/>
        </w:rPr>
        <w:t xml:space="preserve">(qua Sở Lao động - Thương binh và Xã hội) </w:t>
      </w:r>
      <w:r w:rsidRPr="00131F39">
        <w:rPr>
          <w:color w:val="000000"/>
          <w:sz w:val="28"/>
          <w:szCs w:val="28"/>
          <w:lang w:val="vi-VN"/>
        </w:rPr>
        <w:t xml:space="preserve">để </w:t>
      </w:r>
      <w:r w:rsidRPr="00131F39">
        <w:rPr>
          <w:color w:val="000000"/>
          <w:sz w:val="28"/>
          <w:szCs w:val="28"/>
          <w:lang w:val="zu-ZA"/>
        </w:rPr>
        <w:t>xem xét,</w:t>
      </w:r>
      <w:r w:rsidRPr="00131F39">
        <w:rPr>
          <w:color w:val="000000"/>
          <w:sz w:val="28"/>
          <w:szCs w:val="28"/>
          <w:lang w:val="vi-VN"/>
        </w:rPr>
        <w:t xml:space="preserve"> giải quyết./.</w:t>
      </w:r>
    </w:p>
    <w:p w:rsidR="00131F39" w:rsidRPr="00131F39" w:rsidRDefault="00131F39" w:rsidP="00131F39">
      <w:pPr>
        <w:widowControl w:val="0"/>
        <w:pBdr>
          <w:top w:val="dotted" w:sz="4" w:space="2" w:color="FFFFFF"/>
          <w:left w:val="dotted" w:sz="4" w:space="0" w:color="FFFFFF"/>
          <w:bottom w:val="dotted" w:sz="4" w:space="2" w:color="FFFFFF"/>
          <w:right w:val="dotted" w:sz="4" w:space="0" w:color="FFFFFF"/>
        </w:pBdr>
        <w:spacing w:line="360" w:lineRule="exact"/>
        <w:ind w:firstLine="567"/>
        <w:jc w:val="both"/>
        <w:rPr>
          <w:color w:val="000000"/>
          <w:sz w:val="28"/>
          <w:szCs w:val="28"/>
          <w:lang w:val="zu-ZA"/>
        </w:rPr>
      </w:pPr>
    </w:p>
    <w:tbl>
      <w:tblPr>
        <w:tblW w:w="9128" w:type="dxa"/>
        <w:jc w:val="center"/>
        <w:tblLook w:val="01E0" w:firstRow="1" w:lastRow="1" w:firstColumn="1" w:lastColumn="1" w:noHBand="0" w:noVBand="0"/>
      </w:tblPr>
      <w:tblGrid>
        <w:gridCol w:w="4587"/>
        <w:gridCol w:w="4541"/>
      </w:tblGrid>
      <w:tr w:rsidR="00131F39" w:rsidRPr="00EE4F15" w:rsidTr="008323CE">
        <w:trPr>
          <w:jc w:val="center"/>
        </w:trPr>
        <w:tc>
          <w:tcPr>
            <w:tcW w:w="4587" w:type="dxa"/>
            <w:vMerge w:val="restart"/>
          </w:tcPr>
          <w:p w:rsidR="00131F39" w:rsidRPr="00131F39" w:rsidRDefault="00131F39" w:rsidP="002C68C8">
            <w:pPr>
              <w:rPr>
                <w:b/>
                <w:i/>
                <w:sz w:val="22"/>
                <w:szCs w:val="22"/>
                <w:lang w:val="zu-ZA"/>
              </w:rPr>
            </w:pPr>
            <w:r w:rsidRPr="00131F39">
              <w:rPr>
                <w:b/>
                <w:i/>
                <w:szCs w:val="22"/>
                <w:lang w:val="nl-NL"/>
              </w:rPr>
              <w:t>Nơi nhận:</w:t>
            </w:r>
          </w:p>
          <w:p w:rsidR="00131F39" w:rsidRPr="00131F39" w:rsidRDefault="00131F39" w:rsidP="0015630C">
            <w:pPr>
              <w:widowControl w:val="0"/>
              <w:jc w:val="both"/>
              <w:rPr>
                <w:sz w:val="22"/>
                <w:szCs w:val="22"/>
                <w:lang w:val="zu-ZA"/>
              </w:rPr>
            </w:pPr>
            <w:r w:rsidRPr="00131F39">
              <w:rPr>
                <w:sz w:val="22"/>
                <w:szCs w:val="22"/>
                <w:lang w:val="vi-VN"/>
              </w:rPr>
              <w:t xml:space="preserve">- Bộ </w:t>
            </w:r>
            <w:r w:rsidRPr="00131F39">
              <w:rPr>
                <w:sz w:val="22"/>
                <w:szCs w:val="22"/>
                <w:lang w:val="zu-ZA"/>
              </w:rPr>
              <w:t xml:space="preserve">LĐTBXH; </w:t>
            </w:r>
            <w:r w:rsidRPr="00131F39">
              <w:rPr>
                <w:i/>
                <w:sz w:val="22"/>
                <w:szCs w:val="22"/>
                <w:lang w:val="zu-ZA"/>
              </w:rPr>
              <w:t>(để b/c)</w:t>
            </w:r>
          </w:p>
          <w:p w:rsidR="00131F39" w:rsidRPr="00131F39" w:rsidRDefault="00131F39" w:rsidP="0015630C">
            <w:pPr>
              <w:widowControl w:val="0"/>
              <w:jc w:val="both"/>
              <w:rPr>
                <w:sz w:val="22"/>
                <w:szCs w:val="22"/>
                <w:lang w:val="zu-ZA"/>
              </w:rPr>
            </w:pPr>
            <w:r w:rsidRPr="00131F39">
              <w:rPr>
                <w:sz w:val="22"/>
                <w:szCs w:val="22"/>
                <w:lang w:val="zu-ZA"/>
              </w:rPr>
              <w:t>- CT và các PCT UBND tỉnh;</w:t>
            </w:r>
          </w:p>
          <w:p w:rsidR="00131F39" w:rsidRPr="00131F39" w:rsidRDefault="00131F39" w:rsidP="0015630C">
            <w:pPr>
              <w:jc w:val="both"/>
              <w:rPr>
                <w:bCs/>
                <w:iCs/>
                <w:color w:val="000000"/>
                <w:sz w:val="22"/>
                <w:szCs w:val="22"/>
                <w:lang w:val="vi-VN"/>
              </w:rPr>
            </w:pPr>
            <w:r w:rsidRPr="00131F39">
              <w:rPr>
                <w:bCs/>
                <w:iCs/>
                <w:color w:val="000000"/>
                <w:sz w:val="22"/>
                <w:szCs w:val="22"/>
                <w:lang w:val="vi-VN"/>
              </w:rPr>
              <w:t>- Các đơn vị nêu tại mục V;</w:t>
            </w:r>
          </w:p>
          <w:p w:rsidR="00131F39" w:rsidRPr="00131F39" w:rsidRDefault="00131F39" w:rsidP="0015630C">
            <w:pPr>
              <w:widowControl w:val="0"/>
              <w:jc w:val="both"/>
              <w:rPr>
                <w:sz w:val="22"/>
                <w:szCs w:val="22"/>
                <w:lang w:val="vi-VN"/>
              </w:rPr>
            </w:pPr>
            <w:r w:rsidRPr="00131F39">
              <w:rPr>
                <w:sz w:val="22"/>
                <w:szCs w:val="22"/>
                <w:lang w:val="vi-VN"/>
              </w:rPr>
              <w:t>- Các sở, ban, ngành cấp tỉnh;</w:t>
            </w:r>
          </w:p>
          <w:p w:rsidR="00131F39" w:rsidRPr="00131F39" w:rsidRDefault="00131F39" w:rsidP="0015630C">
            <w:pPr>
              <w:widowControl w:val="0"/>
              <w:jc w:val="both"/>
              <w:rPr>
                <w:sz w:val="22"/>
                <w:szCs w:val="22"/>
                <w:lang w:val="vi-VN"/>
              </w:rPr>
            </w:pPr>
            <w:r w:rsidRPr="00131F39">
              <w:rPr>
                <w:sz w:val="22"/>
                <w:szCs w:val="22"/>
                <w:lang w:val="vi-VN"/>
              </w:rPr>
              <w:t>- Các trường cao đẳng, trung cấp thuộc tỉnh;</w:t>
            </w:r>
          </w:p>
          <w:p w:rsidR="00131F39" w:rsidRPr="00131F39" w:rsidRDefault="00131F39" w:rsidP="00131F39">
            <w:pPr>
              <w:widowControl w:val="0"/>
              <w:jc w:val="both"/>
              <w:rPr>
                <w:sz w:val="22"/>
                <w:szCs w:val="22"/>
                <w:lang w:val="vi-VN"/>
              </w:rPr>
            </w:pPr>
            <w:r w:rsidRPr="00131F39">
              <w:rPr>
                <w:sz w:val="22"/>
                <w:szCs w:val="22"/>
                <w:lang w:val="vi-VN"/>
              </w:rPr>
              <w:t>- VP: CVP, các PCVP;</w:t>
            </w:r>
          </w:p>
          <w:p w:rsidR="00131F39" w:rsidRPr="00131F39" w:rsidRDefault="00131F39" w:rsidP="00435F67">
            <w:pPr>
              <w:jc w:val="both"/>
              <w:rPr>
                <w:b/>
                <w:i/>
                <w:sz w:val="22"/>
                <w:szCs w:val="22"/>
                <w:lang w:val="vi-VN"/>
              </w:rPr>
            </w:pPr>
            <w:r w:rsidRPr="00131F39">
              <w:rPr>
                <w:sz w:val="22"/>
                <w:szCs w:val="22"/>
                <w:lang w:val="vi-VN"/>
              </w:rPr>
              <w:t>- Lưu: VT, XH.</w:t>
            </w:r>
          </w:p>
        </w:tc>
        <w:tc>
          <w:tcPr>
            <w:tcW w:w="4541" w:type="dxa"/>
          </w:tcPr>
          <w:p w:rsidR="00131F39" w:rsidRPr="00EE4F15" w:rsidRDefault="00131F39" w:rsidP="002C68C8">
            <w:pPr>
              <w:jc w:val="center"/>
              <w:rPr>
                <w:b/>
                <w:sz w:val="28"/>
                <w:szCs w:val="28"/>
              </w:rPr>
            </w:pPr>
            <w:r w:rsidRPr="00EE4F15">
              <w:rPr>
                <w:b/>
                <w:sz w:val="28"/>
                <w:szCs w:val="28"/>
              </w:rPr>
              <w:t>TM. ỦY BAN NHÂN DÂN</w:t>
            </w:r>
          </w:p>
        </w:tc>
      </w:tr>
      <w:tr w:rsidR="00131F39" w:rsidRPr="00961FC3" w:rsidTr="008323CE">
        <w:trPr>
          <w:jc w:val="center"/>
        </w:trPr>
        <w:tc>
          <w:tcPr>
            <w:tcW w:w="4587" w:type="dxa"/>
            <w:vMerge/>
          </w:tcPr>
          <w:p w:rsidR="00131F39" w:rsidRPr="00131F39" w:rsidRDefault="00131F39" w:rsidP="00435F67">
            <w:pPr>
              <w:jc w:val="both"/>
              <w:rPr>
                <w:sz w:val="22"/>
                <w:szCs w:val="22"/>
                <w:lang w:val="nl-NL"/>
              </w:rPr>
            </w:pPr>
          </w:p>
        </w:tc>
        <w:tc>
          <w:tcPr>
            <w:tcW w:w="4541" w:type="dxa"/>
          </w:tcPr>
          <w:p w:rsidR="00131F39" w:rsidRPr="00EE4F15" w:rsidRDefault="00131F39" w:rsidP="00FE065F">
            <w:pPr>
              <w:jc w:val="center"/>
              <w:rPr>
                <w:b/>
                <w:sz w:val="28"/>
                <w:szCs w:val="28"/>
                <w:lang w:val="nl-NL"/>
              </w:rPr>
            </w:pPr>
            <w:r w:rsidRPr="00EE4F15">
              <w:rPr>
                <w:b/>
                <w:sz w:val="28"/>
                <w:szCs w:val="28"/>
                <w:lang w:val="nl-NL"/>
              </w:rPr>
              <w:t>KT. CHỦ TỊCH</w:t>
            </w:r>
          </w:p>
          <w:p w:rsidR="00131F39" w:rsidRPr="00EE4F15" w:rsidRDefault="00131F39" w:rsidP="00FE065F">
            <w:pPr>
              <w:jc w:val="center"/>
              <w:rPr>
                <w:b/>
                <w:sz w:val="28"/>
                <w:szCs w:val="28"/>
                <w:lang w:val="nl-NL"/>
              </w:rPr>
            </w:pPr>
            <w:r w:rsidRPr="00EE4F15">
              <w:rPr>
                <w:b/>
                <w:sz w:val="28"/>
                <w:szCs w:val="28"/>
                <w:lang w:val="nl-NL"/>
              </w:rPr>
              <w:t>PHÓ CHỦ TỊCH</w:t>
            </w:r>
          </w:p>
          <w:p w:rsidR="00131F39" w:rsidRPr="004D560D" w:rsidRDefault="00131F39" w:rsidP="00FE065F">
            <w:pPr>
              <w:jc w:val="center"/>
              <w:rPr>
                <w:b/>
                <w:sz w:val="28"/>
                <w:szCs w:val="28"/>
                <w:lang w:val="nl-NL"/>
              </w:rPr>
            </w:pPr>
          </w:p>
          <w:p w:rsidR="00131F39" w:rsidRPr="004D560D" w:rsidRDefault="00131F39" w:rsidP="00FE065F">
            <w:pPr>
              <w:jc w:val="center"/>
              <w:rPr>
                <w:b/>
                <w:sz w:val="28"/>
                <w:szCs w:val="28"/>
                <w:lang w:val="nl-NL"/>
              </w:rPr>
            </w:pPr>
          </w:p>
          <w:p w:rsidR="00131F39" w:rsidRPr="004D560D" w:rsidRDefault="00131F39" w:rsidP="00FE065F">
            <w:pPr>
              <w:jc w:val="center"/>
              <w:rPr>
                <w:b/>
                <w:sz w:val="28"/>
                <w:szCs w:val="28"/>
                <w:lang w:val="nl-NL"/>
              </w:rPr>
            </w:pPr>
          </w:p>
          <w:p w:rsidR="0088072E" w:rsidRPr="004D560D" w:rsidRDefault="0088072E" w:rsidP="00FE065F">
            <w:pPr>
              <w:jc w:val="center"/>
              <w:rPr>
                <w:b/>
                <w:sz w:val="28"/>
                <w:szCs w:val="28"/>
                <w:lang w:val="nl-NL"/>
              </w:rPr>
            </w:pPr>
          </w:p>
          <w:p w:rsidR="0088072E" w:rsidRPr="004D560D" w:rsidRDefault="0088072E" w:rsidP="00FE065F">
            <w:pPr>
              <w:jc w:val="center"/>
              <w:rPr>
                <w:b/>
                <w:sz w:val="28"/>
                <w:szCs w:val="28"/>
                <w:lang w:val="nl-NL"/>
              </w:rPr>
            </w:pPr>
          </w:p>
          <w:p w:rsidR="00131F39" w:rsidRPr="0015630C" w:rsidRDefault="00131F39" w:rsidP="00FE065F">
            <w:pPr>
              <w:jc w:val="center"/>
              <w:rPr>
                <w:b/>
                <w:sz w:val="28"/>
                <w:szCs w:val="28"/>
                <w:lang w:val="nl-NL"/>
              </w:rPr>
            </w:pPr>
            <w:r w:rsidRPr="00EE4F15">
              <w:rPr>
                <w:b/>
                <w:sz w:val="28"/>
                <w:szCs w:val="28"/>
                <w:lang w:val="nl-NL"/>
              </w:rPr>
              <w:t>Nguyễn Thanh Bình</w:t>
            </w:r>
          </w:p>
        </w:tc>
      </w:tr>
    </w:tbl>
    <w:p w:rsidR="00095C21" w:rsidRDefault="00095C21" w:rsidP="00A36450">
      <w:pPr>
        <w:shd w:val="clear" w:color="auto" w:fill="FFFFFF"/>
        <w:jc w:val="center"/>
        <w:rPr>
          <w:b/>
          <w:sz w:val="28"/>
          <w:szCs w:val="28"/>
        </w:rPr>
      </w:pPr>
    </w:p>
    <w:p w:rsidR="00095C21" w:rsidRDefault="00095C21">
      <w:pPr>
        <w:spacing w:after="200" w:line="276" w:lineRule="auto"/>
        <w:rPr>
          <w:b/>
          <w:sz w:val="28"/>
          <w:szCs w:val="28"/>
        </w:rPr>
      </w:pPr>
      <w:r>
        <w:rPr>
          <w:b/>
          <w:sz w:val="28"/>
          <w:szCs w:val="28"/>
        </w:rPr>
        <w:br w:type="page"/>
      </w:r>
    </w:p>
    <w:p w:rsidR="00095C21" w:rsidRDefault="00095C21" w:rsidP="00095C21">
      <w:pPr>
        <w:widowControl w:val="0"/>
        <w:shd w:val="clear" w:color="auto" w:fill="FFFFFF"/>
        <w:jc w:val="center"/>
        <w:rPr>
          <w:b/>
          <w:sz w:val="26"/>
          <w:szCs w:val="26"/>
        </w:rPr>
      </w:pPr>
      <w:bookmarkStart w:id="2" w:name="chuong_pl_name"/>
      <w:r>
        <w:rPr>
          <w:b/>
          <w:sz w:val="26"/>
          <w:szCs w:val="26"/>
        </w:rPr>
        <w:lastRenderedPageBreak/>
        <w:t>P</w:t>
      </w:r>
      <w:r w:rsidRPr="004C1BFD">
        <w:rPr>
          <w:b/>
          <w:sz w:val="26"/>
          <w:szCs w:val="26"/>
        </w:rPr>
        <w:t xml:space="preserve">HÂN CÔNG THỰC HIỆN NHIỆM VỤ </w:t>
      </w:r>
    </w:p>
    <w:p w:rsidR="00095C21" w:rsidRDefault="00095C21" w:rsidP="00095C21">
      <w:pPr>
        <w:widowControl w:val="0"/>
        <w:shd w:val="clear" w:color="auto" w:fill="FFFFFF"/>
        <w:jc w:val="center"/>
        <w:rPr>
          <w:b/>
          <w:sz w:val="26"/>
          <w:szCs w:val="26"/>
        </w:rPr>
      </w:pPr>
      <w:r>
        <w:rPr>
          <w:b/>
          <w:sz w:val="26"/>
          <w:szCs w:val="26"/>
        </w:rPr>
        <w:t xml:space="preserve">TRIỂN KHAI </w:t>
      </w:r>
      <w:r w:rsidRPr="004C1BFD">
        <w:rPr>
          <w:b/>
          <w:sz w:val="26"/>
          <w:szCs w:val="26"/>
        </w:rPr>
        <w:t>KẾ HOẠCH</w:t>
      </w:r>
      <w:bookmarkEnd w:id="2"/>
      <w:r>
        <w:rPr>
          <w:b/>
          <w:sz w:val="26"/>
          <w:szCs w:val="26"/>
        </w:rPr>
        <w:t xml:space="preserve"> </w:t>
      </w:r>
      <w:r w:rsidRPr="004C1BFD">
        <w:rPr>
          <w:b/>
          <w:sz w:val="26"/>
          <w:szCs w:val="26"/>
        </w:rPr>
        <w:t xml:space="preserve">PHÁT TRIỂN GIÁO DỤC NGHỀ NGHIỆP </w:t>
      </w:r>
    </w:p>
    <w:p w:rsidR="00095C21" w:rsidRPr="004C1BFD" w:rsidRDefault="00095C21" w:rsidP="00095C21">
      <w:pPr>
        <w:widowControl w:val="0"/>
        <w:shd w:val="clear" w:color="auto" w:fill="FFFFFF"/>
        <w:jc w:val="center"/>
        <w:rPr>
          <w:b/>
          <w:sz w:val="26"/>
          <w:szCs w:val="26"/>
        </w:rPr>
      </w:pPr>
      <w:r w:rsidRPr="004C1BFD">
        <w:rPr>
          <w:b/>
          <w:sz w:val="26"/>
          <w:szCs w:val="26"/>
        </w:rPr>
        <w:t>TỈNH THỪA THIÊN HUẾ NĂM 202</w:t>
      </w:r>
      <w:r>
        <w:rPr>
          <w:b/>
          <w:sz w:val="26"/>
          <w:szCs w:val="26"/>
        </w:rPr>
        <w:t>4</w:t>
      </w:r>
    </w:p>
    <w:p w:rsidR="00095C21" w:rsidRDefault="00095C21" w:rsidP="00095C21">
      <w:pPr>
        <w:widowControl w:val="0"/>
        <w:shd w:val="clear" w:color="auto" w:fill="FFFFFF"/>
        <w:jc w:val="center"/>
        <w:rPr>
          <w:i/>
          <w:iCs/>
          <w:sz w:val="26"/>
          <w:szCs w:val="26"/>
          <w:lang w:val="vi-VN"/>
        </w:rPr>
      </w:pPr>
      <w:r w:rsidRPr="004C1BFD">
        <w:rPr>
          <w:i/>
          <w:iCs/>
          <w:sz w:val="26"/>
          <w:szCs w:val="26"/>
          <w:lang w:val="vi-VN"/>
        </w:rPr>
        <w:t>(</w:t>
      </w:r>
      <w:r>
        <w:rPr>
          <w:i/>
          <w:iCs/>
          <w:sz w:val="26"/>
          <w:szCs w:val="26"/>
        </w:rPr>
        <w:t>ban hành k</w:t>
      </w:r>
      <w:r w:rsidRPr="004C1BFD">
        <w:rPr>
          <w:i/>
          <w:iCs/>
          <w:sz w:val="26"/>
          <w:szCs w:val="26"/>
          <w:lang w:val="vi-VN"/>
        </w:rPr>
        <w:t xml:space="preserve">èm theo </w:t>
      </w:r>
      <w:r w:rsidRPr="004C1BFD">
        <w:rPr>
          <w:i/>
          <w:iCs/>
          <w:sz w:val="26"/>
          <w:szCs w:val="26"/>
        </w:rPr>
        <w:t>Kế</w:t>
      </w:r>
      <w:r>
        <w:rPr>
          <w:i/>
          <w:iCs/>
          <w:sz w:val="26"/>
          <w:szCs w:val="26"/>
        </w:rPr>
        <w:t xml:space="preserve"> </w:t>
      </w:r>
      <w:r w:rsidRPr="004C1BFD">
        <w:rPr>
          <w:i/>
          <w:iCs/>
          <w:sz w:val="26"/>
          <w:szCs w:val="26"/>
        </w:rPr>
        <w:t>hoạch</w:t>
      </w:r>
      <w:r>
        <w:rPr>
          <w:i/>
          <w:iCs/>
          <w:sz w:val="26"/>
          <w:szCs w:val="26"/>
        </w:rPr>
        <w:t xml:space="preserve"> </w:t>
      </w:r>
      <w:r w:rsidRPr="004C1BFD">
        <w:rPr>
          <w:i/>
          <w:iCs/>
          <w:sz w:val="26"/>
          <w:szCs w:val="26"/>
        </w:rPr>
        <w:t xml:space="preserve">số </w:t>
      </w:r>
      <w:r w:rsidR="00D04159">
        <w:rPr>
          <w:i/>
          <w:iCs/>
          <w:sz w:val="26"/>
          <w:szCs w:val="26"/>
        </w:rPr>
        <w:t>66</w:t>
      </w:r>
      <w:r>
        <w:rPr>
          <w:i/>
          <w:iCs/>
          <w:sz w:val="26"/>
          <w:szCs w:val="26"/>
        </w:rPr>
        <w:t>/</w:t>
      </w:r>
      <w:r w:rsidRPr="004C1BFD">
        <w:rPr>
          <w:i/>
          <w:iCs/>
          <w:sz w:val="26"/>
          <w:szCs w:val="26"/>
        </w:rPr>
        <w:t>KH</w:t>
      </w:r>
      <w:r w:rsidRPr="004C1BFD">
        <w:rPr>
          <w:i/>
          <w:iCs/>
          <w:sz w:val="26"/>
          <w:szCs w:val="26"/>
          <w:lang w:val="vi-VN"/>
        </w:rPr>
        <w:t>-</w:t>
      </w:r>
      <w:r w:rsidRPr="004C1BFD">
        <w:rPr>
          <w:i/>
          <w:iCs/>
          <w:sz w:val="26"/>
          <w:szCs w:val="26"/>
        </w:rPr>
        <w:t xml:space="preserve">UBND </w:t>
      </w:r>
      <w:r w:rsidRPr="004C1BFD">
        <w:rPr>
          <w:i/>
          <w:iCs/>
          <w:sz w:val="26"/>
          <w:szCs w:val="26"/>
          <w:lang w:val="vi-VN"/>
        </w:rPr>
        <w:t>ngày</w:t>
      </w:r>
      <w:r>
        <w:rPr>
          <w:i/>
          <w:iCs/>
          <w:sz w:val="26"/>
          <w:szCs w:val="26"/>
        </w:rPr>
        <w:t xml:space="preserve"> </w:t>
      </w:r>
      <w:r w:rsidR="00D04159">
        <w:rPr>
          <w:i/>
          <w:iCs/>
          <w:sz w:val="26"/>
          <w:szCs w:val="26"/>
        </w:rPr>
        <w:t>07</w:t>
      </w:r>
      <w:r w:rsidRPr="004C1BFD">
        <w:rPr>
          <w:i/>
          <w:iCs/>
          <w:sz w:val="26"/>
          <w:szCs w:val="26"/>
          <w:lang w:val="vi-VN"/>
        </w:rPr>
        <w:t>/</w:t>
      </w:r>
      <w:r w:rsidR="00D04159">
        <w:rPr>
          <w:i/>
          <w:iCs/>
          <w:sz w:val="26"/>
          <w:szCs w:val="26"/>
        </w:rPr>
        <w:t>02</w:t>
      </w:r>
      <w:r w:rsidRPr="004C1BFD">
        <w:rPr>
          <w:i/>
          <w:iCs/>
          <w:sz w:val="26"/>
          <w:szCs w:val="26"/>
          <w:lang w:val="vi-VN"/>
        </w:rPr>
        <w:t>/202</w:t>
      </w:r>
      <w:r>
        <w:rPr>
          <w:i/>
          <w:iCs/>
          <w:sz w:val="26"/>
          <w:szCs w:val="26"/>
        </w:rPr>
        <w:t xml:space="preserve">4 </w:t>
      </w:r>
      <w:r w:rsidRPr="004C1BFD">
        <w:rPr>
          <w:i/>
          <w:iCs/>
          <w:sz w:val="26"/>
          <w:szCs w:val="26"/>
        </w:rPr>
        <w:t>của UBND tỉnh</w:t>
      </w:r>
      <w:r w:rsidRPr="004C1BFD">
        <w:rPr>
          <w:i/>
          <w:iCs/>
          <w:sz w:val="26"/>
          <w:szCs w:val="26"/>
          <w:lang w:val="vi-VN"/>
        </w:rPr>
        <w:t>)</w:t>
      </w:r>
    </w:p>
    <w:p w:rsidR="00095C21" w:rsidRPr="00553CE3" w:rsidRDefault="00095C21" w:rsidP="00095C21">
      <w:pPr>
        <w:widowControl w:val="0"/>
        <w:shd w:val="clear" w:color="auto" w:fill="FFFFFF"/>
        <w:jc w:val="center"/>
        <w:rPr>
          <w:iCs/>
          <w:sz w:val="26"/>
          <w:szCs w:val="26"/>
          <w:lang w:val="vi-VN"/>
        </w:rPr>
      </w:pPr>
    </w:p>
    <w:tbl>
      <w:tblPr>
        <w:tblW w:w="561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7"/>
        <w:gridCol w:w="2731"/>
        <w:gridCol w:w="1511"/>
        <w:gridCol w:w="1812"/>
        <w:gridCol w:w="963"/>
        <w:gridCol w:w="1165"/>
        <w:gridCol w:w="1684"/>
      </w:tblGrid>
      <w:tr w:rsidR="00095C21" w:rsidRPr="004C1BFD" w:rsidTr="008E634E">
        <w:trPr>
          <w:tblHeader/>
          <w:jc w:val="center"/>
        </w:trPr>
        <w:tc>
          <w:tcPr>
            <w:tcW w:w="267" w:type="pct"/>
            <w:vAlign w:val="center"/>
            <w:hideMark/>
          </w:tcPr>
          <w:p w:rsidR="00095C21" w:rsidRPr="00051B19" w:rsidRDefault="00095C21" w:rsidP="008E634E">
            <w:pPr>
              <w:widowControl w:val="0"/>
              <w:jc w:val="center"/>
              <w:rPr>
                <w:b/>
                <w:sz w:val="22"/>
              </w:rPr>
            </w:pPr>
            <w:r w:rsidRPr="00051B19">
              <w:rPr>
                <w:b/>
                <w:bCs/>
                <w:sz w:val="22"/>
                <w:lang w:val="vi-VN"/>
              </w:rPr>
              <w:t>TT</w:t>
            </w:r>
          </w:p>
        </w:tc>
        <w:tc>
          <w:tcPr>
            <w:tcW w:w="1310" w:type="pct"/>
            <w:vAlign w:val="center"/>
            <w:hideMark/>
          </w:tcPr>
          <w:p w:rsidR="00095C21" w:rsidRPr="00051B19" w:rsidRDefault="00095C21" w:rsidP="008E634E">
            <w:pPr>
              <w:widowControl w:val="0"/>
              <w:jc w:val="center"/>
              <w:rPr>
                <w:b/>
                <w:sz w:val="22"/>
              </w:rPr>
            </w:pPr>
            <w:r w:rsidRPr="00051B19">
              <w:rPr>
                <w:b/>
                <w:bCs/>
                <w:sz w:val="22"/>
              </w:rPr>
              <w:t>Nhiệm</w:t>
            </w:r>
            <w:r>
              <w:rPr>
                <w:b/>
                <w:bCs/>
                <w:sz w:val="22"/>
              </w:rPr>
              <w:t xml:space="preserve"> </w:t>
            </w:r>
            <w:r w:rsidRPr="00051B19">
              <w:rPr>
                <w:b/>
                <w:bCs/>
                <w:sz w:val="22"/>
              </w:rPr>
              <w:t>vụ</w:t>
            </w:r>
          </w:p>
        </w:tc>
        <w:tc>
          <w:tcPr>
            <w:tcW w:w="725" w:type="pct"/>
            <w:vAlign w:val="center"/>
            <w:hideMark/>
          </w:tcPr>
          <w:p w:rsidR="00095C21" w:rsidRPr="00051B19" w:rsidRDefault="00095C21" w:rsidP="008E634E">
            <w:pPr>
              <w:widowControl w:val="0"/>
              <w:jc w:val="center"/>
              <w:rPr>
                <w:b/>
                <w:bCs/>
                <w:sz w:val="22"/>
                <w:lang w:val="vi-VN"/>
              </w:rPr>
            </w:pPr>
            <w:r w:rsidRPr="00051B19">
              <w:rPr>
                <w:b/>
                <w:bCs/>
                <w:sz w:val="22"/>
              </w:rPr>
              <w:t>Đơn</w:t>
            </w:r>
            <w:r>
              <w:rPr>
                <w:b/>
                <w:bCs/>
                <w:sz w:val="22"/>
              </w:rPr>
              <w:t xml:space="preserve"> </w:t>
            </w:r>
            <w:r w:rsidRPr="00051B19">
              <w:rPr>
                <w:b/>
                <w:bCs/>
                <w:sz w:val="22"/>
                <w:lang w:val="vi-VN"/>
              </w:rPr>
              <w:t xml:space="preserve">vị </w:t>
            </w:r>
          </w:p>
          <w:p w:rsidR="00095C21" w:rsidRPr="00051B19" w:rsidRDefault="00095C21" w:rsidP="008E634E">
            <w:pPr>
              <w:widowControl w:val="0"/>
              <w:jc w:val="center"/>
              <w:rPr>
                <w:b/>
                <w:sz w:val="22"/>
              </w:rPr>
            </w:pPr>
            <w:r w:rsidRPr="00051B19">
              <w:rPr>
                <w:b/>
                <w:bCs/>
                <w:sz w:val="22"/>
                <w:lang w:val="vi-VN"/>
              </w:rPr>
              <w:t>chủ trì</w:t>
            </w:r>
          </w:p>
        </w:tc>
        <w:tc>
          <w:tcPr>
            <w:tcW w:w="869" w:type="pct"/>
            <w:vAlign w:val="center"/>
            <w:hideMark/>
          </w:tcPr>
          <w:p w:rsidR="00095C21" w:rsidRPr="00051B19" w:rsidRDefault="00095C21" w:rsidP="008E634E">
            <w:pPr>
              <w:widowControl w:val="0"/>
              <w:jc w:val="center"/>
              <w:rPr>
                <w:b/>
                <w:bCs/>
                <w:sz w:val="22"/>
                <w:lang w:val="vi-VN"/>
              </w:rPr>
            </w:pPr>
            <w:r w:rsidRPr="00051B19">
              <w:rPr>
                <w:b/>
                <w:bCs/>
                <w:sz w:val="22"/>
                <w:lang w:val="vi-VN"/>
              </w:rPr>
              <w:t xml:space="preserve">Đơn vị </w:t>
            </w:r>
          </w:p>
          <w:p w:rsidR="00095C21" w:rsidRPr="00051B19" w:rsidRDefault="00095C21" w:rsidP="008E634E">
            <w:pPr>
              <w:widowControl w:val="0"/>
              <w:jc w:val="center"/>
              <w:rPr>
                <w:b/>
                <w:sz w:val="22"/>
              </w:rPr>
            </w:pPr>
            <w:r w:rsidRPr="00051B19">
              <w:rPr>
                <w:b/>
                <w:bCs/>
                <w:sz w:val="22"/>
                <w:lang w:val="vi-VN"/>
              </w:rPr>
              <w:t>phối hợp</w:t>
            </w:r>
          </w:p>
        </w:tc>
        <w:tc>
          <w:tcPr>
            <w:tcW w:w="462" w:type="pct"/>
            <w:vAlign w:val="center"/>
            <w:hideMark/>
          </w:tcPr>
          <w:p w:rsidR="00095C21" w:rsidRPr="00051B19" w:rsidRDefault="00095C21" w:rsidP="008E634E">
            <w:pPr>
              <w:widowControl w:val="0"/>
              <w:jc w:val="center"/>
              <w:rPr>
                <w:b/>
                <w:sz w:val="22"/>
              </w:rPr>
            </w:pPr>
            <w:r w:rsidRPr="00051B19">
              <w:rPr>
                <w:b/>
                <w:bCs/>
                <w:sz w:val="22"/>
              </w:rPr>
              <w:t>Thời</w:t>
            </w:r>
            <w:r>
              <w:rPr>
                <w:b/>
                <w:bCs/>
                <w:sz w:val="22"/>
              </w:rPr>
              <w:t xml:space="preserve"> </w:t>
            </w:r>
            <w:r w:rsidRPr="00051B19">
              <w:rPr>
                <w:b/>
                <w:bCs/>
                <w:sz w:val="22"/>
              </w:rPr>
              <w:t>gian</w:t>
            </w:r>
            <w:r>
              <w:rPr>
                <w:b/>
                <w:bCs/>
                <w:sz w:val="22"/>
              </w:rPr>
              <w:t xml:space="preserve"> </w:t>
            </w:r>
            <w:r w:rsidRPr="00051B19">
              <w:rPr>
                <w:b/>
                <w:bCs/>
                <w:sz w:val="22"/>
              </w:rPr>
              <w:t>thực</w:t>
            </w:r>
            <w:r>
              <w:rPr>
                <w:b/>
                <w:bCs/>
                <w:sz w:val="22"/>
              </w:rPr>
              <w:t xml:space="preserve"> </w:t>
            </w:r>
            <w:r w:rsidRPr="00051B19">
              <w:rPr>
                <w:b/>
                <w:bCs/>
                <w:sz w:val="22"/>
              </w:rPr>
              <w:t>hiện</w:t>
            </w:r>
          </w:p>
        </w:tc>
        <w:tc>
          <w:tcPr>
            <w:tcW w:w="559" w:type="pct"/>
            <w:vAlign w:val="center"/>
            <w:hideMark/>
          </w:tcPr>
          <w:p w:rsidR="00095C21" w:rsidRPr="00051B19" w:rsidRDefault="00095C21" w:rsidP="008E634E">
            <w:pPr>
              <w:widowControl w:val="0"/>
              <w:jc w:val="center"/>
              <w:rPr>
                <w:b/>
                <w:sz w:val="22"/>
              </w:rPr>
            </w:pPr>
            <w:r w:rsidRPr="00051B19">
              <w:rPr>
                <w:b/>
                <w:bCs/>
                <w:sz w:val="22"/>
              </w:rPr>
              <w:t>Thời</w:t>
            </w:r>
            <w:r>
              <w:rPr>
                <w:b/>
                <w:bCs/>
                <w:sz w:val="22"/>
              </w:rPr>
              <w:t xml:space="preserve"> </w:t>
            </w:r>
            <w:r w:rsidRPr="00051B19">
              <w:rPr>
                <w:b/>
                <w:bCs/>
                <w:sz w:val="22"/>
              </w:rPr>
              <w:t>gian</w:t>
            </w:r>
            <w:r>
              <w:rPr>
                <w:b/>
                <w:bCs/>
                <w:sz w:val="22"/>
              </w:rPr>
              <w:t xml:space="preserve"> </w:t>
            </w:r>
            <w:r w:rsidRPr="00051B19">
              <w:rPr>
                <w:b/>
                <w:bCs/>
                <w:sz w:val="22"/>
              </w:rPr>
              <w:t>hoàn</w:t>
            </w:r>
            <w:r>
              <w:rPr>
                <w:b/>
                <w:bCs/>
                <w:sz w:val="22"/>
              </w:rPr>
              <w:t xml:space="preserve"> </w:t>
            </w:r>
            <w:r w:rsidRPr="00051B19">
              <w:rPr>
                <w:b/>
                <w:bCs/>
                <w:sz w:val="22"/>
              </w:rPr>
              <w:t>thành</w:t>
            </w:r>
          </w:p>
        </w:tc>
        <w:tc>
          <w:tcPr>
            <w:tcW w:w="808" w:type="pct"/>
            <w:vAlign w:val="center"/>
            <w:hideMark/>
          </w:tcPr>
          <w:p w:rsidR="00095C21" w:rsidRPr="00051B19" w:rsidRDefault="00095C21" w:rsidP="008E634E">
            <w:pPr>
              <w:widowControl w:val="0"/>
              <w:jc w:val="center"/>
              <w:rPr>
                <w:b/>
                <w:spacing w:val="-6"/>
                <w:sz w:val="22"/>
              </w:rPr>
            </w:pPr>
            <w:r w:rsidRPr="00051B19">
              <w:rPr>
                <w:b/>
                <w:bCs/>
                <w:spacing w:val="-6"/>
                <w:sz w:val="22"/>
              </w:rPr>
              <w:t>Sản</w:t>
            </w:r>
            <w:r w:rsidRPr="00051B19">
              <w:rPr>
                <w:b/>
                <w:bCs/>
                <w:spacing w:val="-6"/>
                <w:sz w:val="22"/>
                <w:lang w:val="vi-VN"/>
              </w:rPr>
              <w:t xml:space="preserve">phẩm </w:t>
            </w:r>
            <w:r w:rsidRPr="00051B19">
              <w:rPr>
                <w:b/>
                <w:bCs/>
                <w:spacing w:val="-6"/>
                <w:sz w:val="22"/>
              </w:rPr>
              <w:t>hoàn</w:t>
            </w:r>
            <w:r>
              <w:rPr>
                <w:b/>
                <w:bCs/>
                <w:spacing w:val="-6"/>
                <w:sz w:val="22"/>
              </w:rPr>
              <w:t xml:space="preserve"> </w:t>
            </w:r>
            <w:r w:rsidRPr="00051B19">
              <w:rPr>
                <w:b/>
                <w:bCs/>
                <w:spacing w:val="-6"/>
                <w:sz w:val="22"/>
              </w:rPr>
              <w:t>thành/Dự</w:t>
            </w:r>
            <w:r>
              <w:rPr>
                <w:b/>
                <w:bCs/>
                <w:spacing w:val="-6"/>
                <w:sz w:val="22"/>
              </w:rPr>
              <w:t xml:space="preserve"> </w:t>
            </w:r>
            <w:r w:rsidRPr="00051B19">
              <w:rPr>
                <w:b/>
                <w:bCs/>
                <w:spacing w:val="-6"/>
                <w:sz w:val="22"/>
              </w:rPr>
              <w:t>kiến</w:t>
            </w:r>
            <w:r>
              <w:rPr>
                <w:b/>
                <w:bCs/>
                <w:spacing w:val="-6"/>
                <w:sz w:val="22"/>
              </w:rPr>
              <w:t xml:space="preserve"> </w:t>
            </w:r>
            <w:r w:rsidRPr="00051B19">
              <w:rPr>
                <w:b/>
                <w:bCs/>
                <w:spacing w:val="-6"/>
                <w:sz w:val="22"/>
              </w:rPr>
              <w:t>sản</w:t>
            </w:r>
            <w:r>
              <w:rPr>
                <w:b/>
                <w:bCs/>
                <w:spacing w:val="-6"/>
                <w:sz w:val="22"/>
              </w:rPr>
              <w:t xml:space="preserve"> </w:t>
            </w:r>
            <w:r w:rsidRPr="00051B19">
              <w:rPr>
                <w:b/>
                <w:bCs/>
                <w:spacing w:val="-6"/>
                <w:sz w:val="22"/>
              </w:rPr>
              <w:t>phẩm</w:t>
            </w:r>
            <w:r>
              <w:rPr>
                <w:b/>
                <w:bCs/>
                <w:spacing w:val="-6"/>
                <w:sz w:val="22"/>
              </w:rPr>
              <w:t xml:space="preserve"> </w:t>
            </w:r>
            <w:r w:rsidRPr="00051B19">
              <w:rPr>
                <w:b/>
                <w:bCs/>
                <w:spacing w:val="-6"/>
                <w:sz w:val="22"/>
              </w:rPr>
              <w:t>đầu</w:t>
            </w:r>
            <w:r>
              <w:rPr>
                <w:b/>
                <w:bCs/>
                <w:spacing w:val="-6"/>
                <w:sz w:val="22"/>
              </w:rPr>
              <w:t xml:space="preserve"> </w:t>
            </w:r>
            <w:r w:rsidRPr="00051B19">
              <w:rPr>
                <w:b/>
                <w:bCs/>
                <w:spacing w:val="-6"/>
                <w:sz w:val="22"/>
              </w:rPr>
              <w:t>ra</w:t>
            </w:r>
          </w:p>
        </w:tc>
      </w:tr>
      <w:tr w:rsidR="00095C21" w:rsidRPr="004C1BFD" w:rsidTr="008E634E">
        <w:trPr>
          <w:jc w:val="center"/>
        </w:trPr>
        <w:tc>
          <w:tcPr>
            <w:tcW w:w="267" w:type="pct"/>
            <w:vAlign w:val="center"/>
            <w:hideMark/>
          </w:tcPr>
          <w:p w:rsidR="00095C21" w:rsidRPr="005C4298" w:rsidRDefault="00095C21" w:rsidP="008E634E">
            <w:pPr>
              <w:widowControl w:val="0"/>
              <w:spacing w:before="60" w:after="60"/>
              <w:jc w:val="center"/>
              <w:rPr>
                <w:b/>
                <w:sz w:val="22"/>
              </w:rPr>
            </w:pPr>
            <w:r w:rsidRPr="005C4298">
              <w:rPr>
                <w:b/>
                <w:sz w:val="22"/>
              </w:rPr>
              <w:t>I</w:t>
            </w:r>
          </w:p>
        </w:tc>
        <w:tc>
          <w:tcPr>
            <w:tcW w:w="3925" w:type="pct"/>
            <w:gridSpan w:val="5"/>
            <w:vAlign w:val="center"/>
            <w:hideMark/>
          </w:tcPr>
          <w:p w:rsidR="00095C21" w:rsidRPr="005C4298" w:rsidRDefault="00095C21" w:rsidP="008E634E">
            <w:pPr>
              <w:widowControl w:val="0"/>
              <w:spacing w:before="60" w:after="60"/>
              <w:jc w:val="center"/>
              <w:rPr>
                <w:b/>
                <w:sz w:val="22"/>
              </w:rPr>
            </w:pPr>
            <w:r w:rsidRPr="005C4298">
              <w:rPr>
                <w:b/>
                <w:sz w:val="22"/>
              </w:rPr>
              <w:t>Đề</w:t>
            </w:r>
            <w:r>
              <w:rPr>
                <w:b/>
                <w:sz w:val="22"/>
              </w:rPr>
              <w:t xml:space="preserve"> </w:t>
            </w:r>
            <w:r w:rsidRPr="005C4298">
              <w:rPr>
                <w:b/>
                <w:sz w:val="22"/>
              </w:rPr>
              <w:t>án, Kế</w:t>
            </w:r>
            <w:r>
              <w:rPr>
                <w:b/>
                <w:sz w:val="22"/>
              </w:rPr>
              <w:t xml:space="preserve"> </w:t>
            </w:r>
            <w:r w:rsidRPr="005C4298">
              <w:rPr>
                <w:b/>
                <w:sz w:val="22"/>
              </w:rPr>
              <w:t>hoạch</w:t>
            </w:r>
          </w:p>
        </w:tc>
        <w:tc>
          <w:tcPr>
            <w:tcW w:w="808" w:type="pct"/>
            <w:vAlign w:val="center"/>
            <w:hideMark/>
          </w:tcPr>
          <w:p w:rsidR="00095C21" w:rsidRPr="005C4298" w:rsidRDefault="00095C21" w:rsidP="008E634E">
            <w:pPr>
              <w:widowControl w:val="0"/>
              <w:spacing w:before="60" w:after="60"/>
              <w:jc w:val="center"/>
              <w:rPr>
                <w:b/>
                <w:sz w:val="22"/>
              </w:rPr>
            </w:pP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1</w:t>
            </w:r>
          </w:p>
        </w:tc>
        <w:tc>
          <w:tcPr>
            <w:tcW w:w="1310" w:type="pct"/>
            <w:vAlign w:val="center"/>
            <w:hideMark/>
          </w:tcPr>
          <w:p w:rsidR="00095C21" w:rsidRPr="00EB34B0" w:rsidRDefault="00095C21" w:rsidP="008E634E">
            <w:pPr>
              <w:widowControl w:val="0"/>
              <w:spacing w:before="60" w:after="60"/>
              <w:jc w:val="both"/>
              <w:rPr>
                <w:color w:val="000000" w:themeColor="text1"/>
                <w:sz w:val="22"/>
              </w:rPr>
            </w:pPr>
            <w:r>
              <w:rPr>
                <w:color w:val="000000" w:themeColor="text1"/>
                <w:sz w:val="22"/>
              </w:rPr>
              <w:t>Quyết định</w:t>
            </w:r>
            <w:r w:rsidRPr="00EB34B0">
              <w:rPr>
                <w:color w:val="000000" w:themeColor="text1"/>
                <w:sz w:val="22"/>
              </w:rPr>
              <w:t xml:space="preserve"> thành lập Hội đồng </w:t>
            </w:r>
            <w:r w:rsidRPr="00335984">
              <w:rPr>
                <w:color w:val="000000" w:themeColor="text1"/>
                <w:sz w:val="22"/>
              </w:rPr>
              <w:t>tư vấn</w:t>
            </w:r>
            <w:r>
              <w:rPr>
                <w:color w:val="000000" w:themeColor="text1"/>
                <w:sz w:val="22"/>
              </w:rPr>
              <w:t xml:space="preserve"> </w:t>
            </w:r>
            <w:r w:rsidRPr="00EB34B0">
              <w:rPr>
                <w:color w:val="000000" w:themeColor="text1"/>
                <w:sz w:val="22"/>
              </w:rPr>
              <w:t xml:space="preserve">Giáo dục nghề nghiệp cấp tỉnh và Quy chế hoạt động của Hội đồng </w:t>
            </w:r>
            <w:r>
              <w:rPr>
                <w:color w:val="000000" w:themeColor="text1"/>
                <w:sz w:val="22"/>
              </w:rPr>
              <w:t xml:space="preserve">tư vấn </w:t>
            </w:r>
          </w:p>
        </w:tc>
        <w:tc>
          <w:tcPr>
            <w:tcW w:w="725" w:type="pct"/>
            <w:vAlign w:val="center"/>
            <w:hideMark/>
          </w:tcPr>
          <w:p w:rsidR="00095C21" w:rsidRPr="00335984" w:rsidRDefault="00095C21" w:rsidP="008E634E">
            <w:pPr>
              <w:widowControl w:val="0"/>
              <w:spacing w:before="60" w:after="60"/>
              <w:jc w:val="center"/>
              <w:rPr>
                <w:bCs/>
                <w:color w:val="000000" w:themeColor="text1"/>
                <w:sz w:val="22"/>
              </w:rPr>
            </w:pPr>
            <w:r w:rsidRPr="00335984">
              <w:rPr>
                <w:bCs/>
                <w:color w:val="000000" w:themeColor="text1"/>
                <w:sz w:val="22"/>
              </w:rPr>
              <w:t>Sở Lao động – Thương binh và Xã hội</w:t>
            </w:r>
          </w:p>
        </w:tc>
        <w:tc>
          <w:tcPr>
            <w:tcW w:w="869" w:type="pct"/>
            <w:vAlign w:val="center"/>
            <w:hideMark/>
          </w:tcPr>
          <w:p w:rsidR="00095C21" w:rsidRPr="00EB34B0" w:rsidRDefault="00095C21" w:rsidP="008E634E">
            <w:pPr>
              <w:widowControl w:val="0"/>
              <w:spacing w:before="60" w:after="60"/>
              <w:jc w:val="center"/>
              <w:rPr>
                <w:bCs/>
                <w:color w:val="000000" w:themeColor="text1"/>
                <w:sz w:val="22"/>
                <w:lang w:val="vi-VN"/>
              </w:rPr>
            </w:pPr>
            <w:r w:rsidRPr="00EB34B0">
              <w:rPr>
                <w:bCs/>
                <w:color w:val="000000" w:themeColor="text1"/>
                <w:sz w:val="22"/>
              </w:rPr>
              <w:t>Các sở, ban, ngành và đơn vị liên quan; các cơ sở giáo dục nghề nghiệp; doanh nghiệp</w:t>
            </w:r>
            <w:r>
              <w:rPr>
                <w:bCs/>
                <w:color w:val="000000" w:themeColor="text1"/>
                <w:sz w:val="22"/>
              </w:rPr>
              <w:t>;</w:t>
            </w:r>
            <w:r w:rsidRPr="00EB34B0">
              <w:rPr>
                <w:bCs/>
                <w:color w:val="000000" w:themeColor="text1"/>
                <w:sz w:val="22"/>
              </w:rPr>
              <w:t xml:space="preserve"> các cơ quan liên quan</w:t>
            </w:r>
          </w:p>
        </w:tc>
        <w:tc>
          <w:tcPr>
            <w:tcW w:w="462"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01/2024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02/2024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Pr>
                <w:bCs/>
                <w:color w:val="000000" w:themeColor="text1"/>
                <w:sz w:val="22"/>
              </w:rPr>
              <w:t>Quyết định</w:t>
            </w: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2</w:t>
            </w:r>
          </w:p>
        </w:tc>
        <w:tc>
          <w:tcPr>
            <w:tcW w:w="1310" w:type="pct"/>
            <w:vAlign w:val="center"/>
            <w:hideMark/>
          </w:tcPr>
          <w:p w:rsidR="00095C21" w:rsidRPr="00EB34B0" w:rsidRDefault="00095C21" w:rsidP="008E634E">
            <w:pPr>
              <w:widowControl w:val="0"/>
              <w:spacing w:before="60" w:after="60"/>
              <w:jc w:val="both"/>
              <w:rPr>
                <w:color w:val="000000" w:themeColor="text1"/>
                <w:sz w:val="22"/>
              </w:rPr>
            </w:pPr>
            <w:r w:rsidRPr="00EB34B0">
              <w:rPr>
                <w:color w:val="000000" w:themeColor="text1"/>
                <w:sz w:val="22"/>
              </w:rPr>
              <w:t>Kế hoạch triển khai Đề án “S</w:t>
            </w:r>
            <w:r w:rsidRPr="00EB34B0">
              <w:rPr>
                <w:rFonts w:eastAsia="Consolas"/>
                <w:color w:val="000000" w:themeColor="text1"/>
                <w:sz w:val="22"/>
              </w:rPr>
              <w:t>áp nhập Trườn</w:t>
            </w:r>
            <w:r w:rsidRPr="00EB34B0">
              <w:rPr>
                <w:rFonts w:eastAsia="Consolas"/>
                <w:color w:val="000000" w:themeColor="text1"/>
                <w:position w:val="-1"/>
                <w:sz w:val="22"/>
              </w:rPr>
              <w:t xml:space="preserve">g </w:t>
            </w:r>
            <w:r w:rsidRPr="00EB34B0">
              <w:rPr>
                <w:rFonts w:eastAsia="Consolas"/>
                <w:color w:val="000000" w:themeColor="text1"/>
                <w:sz w:val="22"/>
              </w:rPr>
              <w:t xml:space="preserve">Cao đẳng nghề Thừa Thiên Huế, Trường Cao đẳng Sư phạm Thừa Thiên Huế vào Trường Cao đẳng Giao thông Huế và đổi tên thành Trường Cao đẳng Huế” </w:t>
            </w:r>
          </w:p>
        </w:tc>
        <w:tc>
          <w:tcPr>
            <w:tcW w:w="725" w:type="pct"/>
            <w:vAlign w:val="center"/>
            <w:hideMark/>
          </w:tcPr>
          <w:p w:rsidR="00095C21" w:rsidRPr="00EB34B0" w:rsidRDefault="00095C21" w:rsidP="008E634E">
            <w:pPr>
              <w:widowControl w:val="0"/>
              <w:spacing w:before="60" w:after="60"/>
              <w:jc w:val="center"/>
              <w:rPr>
                <w:color w:val="000000" w:themeColor="text1"/>
                <w:sz w:val="22"/>
              </w:rPr>
            </w:pPr>
            <w:r w:rsidRPr="00EB34B0">
              <w:rPr>
                <w:bCs/>
                <w:color w:val="000000" w:themeColor="text1"/>
                <w:sz w:val="22"/>
              </w:rPr>
              <w:t>Sở Lao động – Thương binh và Xã hội</w:t>
            </w:r>
          </w:p>
        </w:tc>
        <w:tc>
          <w:tcPr>
            <w:tcW w:w="869"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Các</w:t>
            </w:r>
            <w:r>
              <w:rPr>
                <w:bCs/>
                <w:color w:val="000000" w:themeColor="text1"/>
                <w:sz w:val="22"/>
              </w:rPr>
              <w:t xml:space="preserve"> </w:t>
            </w:r>
            <w:r w:rsidRPr="00EB34B0">
              <w:rPr>
                <w:bCs/>
                <w:color w:val="000000" w:themeColor="text1"/>
                <w:sz w:val="22"/>
              </w:rPr>
              <w:t>sở, ban, ngành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đơn</w:t>
            </w:r>
            <w:r>
              <w:rPr>
                <w:bCs/>
                <w:color w:val="000000" w:themeColor="text1"/>
                <w:sz w:val="22"/>
              </w:rPr>
              <w:t xml:space="preserve"> </w:t>
            </w:r>
            <w:r w:rsidRPr="00EB34B0">
              <w:rPr>
                <w:bCs/>
                <w:color w:val="000000" w:themeColor="text1"/>
                <w:sz w:val="22"/>
              </w:rPr>
              <w:t>vị</w:t>
            </w:r>
            <w:r>
              <w:rPr>
                <w:bCs/>
                <w:color w:val="000000" w:themeColor="text1"/>
                <w:sz w:val="22"/>
              </w:rPr>
              <w:t xml:space="preserve"> </w:t>
            </w:r>
            <w:r w:rsidRPr="00EB34B0">
              <w:rPr>
                <w:bCs/>
                <w:color w:val="000000" w:themeColor="text1"/>
                <w:sz w:val="22"/>
              </w:rPr>
              <w:t>liên</w:t>
            </w:r>
            <w:r>
              <w:rPr>
                <w:bCs/>
                <w:color w:val="000000" w:themeColor="text1"/>
                <w:sz w:val="22"/>
              </w:rPr>
              <w:t xml:space="preserve"> </w:t>
            </w:r>
            <w:r w:rsidRPr="00EB34B0">
              <w:rPr>
                <w:bCs/>
                <w:color w:val="000000" w:themeColor="text1"/>
                <w:sz w:val="22"/>
              </w:rPr>
              <w:t>quan; các</w:t>
            </w:r>
            <w:r>
              <w:rPr>
                <w:bCs/>
                <w:color w:val="000000" w:themeColor="text1"/>
                <w:sz w:val="22"/>
              </w:rPr>
              <w:t xml:space="preserve"> </w:t>
            </w:r>
            <w:r w:rsidRPr="00EB34B0">
              <w:rPr>
                <w:bCs/>
                <w:color w:val="000000" w:themeColor="text1"/>
                <w:sz w:val="22"/>
              </w:rPr>
              <w:t>cơ</w:t>
            </w:r>
            <w:r>
              <w:rPr>
                <w:bCs/>
                <w:color w:val="000000" w:themeColor="text1"/>
                <w:sz w:val="22"/>
              </w:rPr>
              <w:t xml:space="preserve"> </w:t>
            </w:r>
            <w:r w:rsidRPr="00EB34B0">
              <w:rPr>
                <w:bCs/>
                <w:color w:val="000000" w:themeColor="text1"/>
                <w:sz w:val="22"/>
              </w:rPr>
              <w:t>sở</w:t>
            </w:r>
            <w:r>
              <w:rPr>
                <w:bCs/>
                <w:color w:val="000000" w:themeColor="text1"/>
                <w:sz w:val="22"/>
              </w:rPr>
              <w:t xml:space="preserve"> </w:t>
            </w:r>
            <w:r w:rsidRPr="00EB34B0">
              <w:rPr>
                <w:bCs/>
                <w:color w:val="000000" w:themeColor="text1"/>
                <w:sz w:val="22"/>
              </w:rPr>
              <w:t>giáo</w:t>
            </w:r>
            <w:r>
              <w:rPr>
                <w:bCs/>
                <w:color w:val="000000" w:themeColor="text1"/>
                <w:sz w:val="22"/>
              </w:rPr>
              <w:t xml:space="preserve"> </w:t>
            </w:r>
            <w:r w:rsidRPr="00EB34B0">
              <w:rPr>
                <w:bCs/>
                <w:color w:val="000000" w:themeColor="text1"/>
                <w:sz w:val="22"/>
              </w:rPr>
              <w:t>dục</w:t>
            </w:r>
          </w:p>
          <w:p w:rsidR="00095C21" w:rsidRPr="00EB34B0" w:rsidRDefault="00095C21" w:rsidP="008E634E">
            <w:pPr>
              <w:widowControl w:val="0"/>
              <w:spacing w:before="60" w:after="60"/>
              <w:jc w:val="center"/>
              <w:rPr>
                <w:color w:val="000000" w:themeColor="text1"/>
                <w:sz w:val="22"/>
              </w:rPr>
            </w:pPr>
            <w:r w:rsidRPr="00EB34B0">
              <w:rPr>
                <w:bCs/>
                <w:color w:val="000000" w:themeColor="text1"/>
                <w:sz w:val="22"/>
              </w:rPr>
              <w:t>nghề</w:t>
            </w:r>
            <w:r>
              <w:rPr>
                <w:bCs/>
                <w:color w:val="000000" w:themeColor="text1"/>
                <w:sz w:val="22"/>
              </w:rPr>
              <w:t xml:space="preserve"> </w:t>
            </w:r>
            <w:r w:rsidRPr="00EB34B0">
              <w:rPr>
                <w:bCs/>
                <w:color w:val="000000" w:themeColor="text1"/>
                <w:sz w:val="22"/>
              </w:rPr>
              <w:t>nghiệp</w:t>
            </w:r>
          </w:p>
        </w:tc>
        <w:tc>
          <w:tcPr>
            <w:tcW w:w="462" w:type="pct"/>
            <w:vAlign w:val="center"/>
            <w:hideMark/>
          </w:tcPr>
          <w:p w:rsidR="00095C21" w:rsidRPr="00EB34B0" w:rsidRDefault="00095C21" w:rsidP="008E634E">
            <w:pPr>
              <w:widowControl w:val="0"/>
              <w:spacing w:before="60" w:after="60"/>
              <w:jc w:val="center"/>
              <w:rPr>
                <w:color w:val="000000" w:themeColor="text1"/>
                <w:sz w:val="22"/>
              </w:rPr>
            </w:pPr>
            <w:r>
              <w:rPr>
                <w:color w:val="000000" w:themeColor="text1"/>
                <w:sz w:val="22"/>
              </w:rPr>
              <w:t>Tháng 3</w:t>
            </w:r>
            <w:r w:rsidRPr="00EB34B0">
              <w:rPr>
                <w:color w:val="000000" w:themeColor="text1"/>
                <w:sz w:val="22"/>
              </w:rPr>
              <w:t>/2024 (Sau khi có QĐ phê duyệt của Bộ Lao động-TBXH</w:t>
            </w:r>
            <w:r>
              <w:rPr>
                <w:color w:val="000000" w:themeColor="text1"/>
                <w:sz w:val="22"/>
              </w:rPr>
              <w:t>)</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 xml:space="preserve">Tháng </w:t>
            </w:r>
            <w:r>
              <w:rPr>
                <w:color w:val="000000" w:themeColor="text1"/>
                <w:sz w:val="22"/>
              </w:rPr>
              <w:t>3</w:t>
            </w:r>
            <w:r w:rsidRPr="00EB34B0">
              <w:rPr>
                <w:color w:val="000000" w:themeColor="text1"/>
                <w:sz w:val="22"/>
              </w:rPr>
              <w:t>/2024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Pr>
                <w:color w:val="000000" w:themeColor="text1"/>
                <w:sz w:val="22"/>
              </w:rPr>
              <w:t>Kế hoạch</w:t>
            </w: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3</w:t>
            </w:r>
          </w:p>
        </w:tc>
        <w:tc>
          <w:tcPr>
            <w:tcW w:w="1310" w:type="pct"/>
            <w:vAlign w:val="center"/>
            <w:hideMark/>
          </w:tcPr>
          <w:p w:rsidR="00095C21" w:rsidRPr="00EB34B0" w:rsidRDefault="00095C21" w:rsidP="008E634E">
            <w:pPr>
              <w:widowControl w:val="0"/>
              <w:spacing w:before="60" w:after="60"/>
              <w:jc w:val="both"/>
              <w:rPr>
                <w:color w:val="000000" w:themeColor="text1"/>
                <w:sz w:val="22"/>
              </w:rPr>
            </w:pPr>
            <w:r w:rsidRPr="00EB34B0">
              <w:rPr>
                <w:color w:val="000000" w:themeColor="text1"/>
                <w:sz w:val="22"/>
              </w:rPr>
              <w:t>Công bố Quyết định “S</w:t>
            </w:r>
            <w:r w:rsidRPr="00EB34B0">
              <w:rPr>
                <w:rFonts w:eastAsia="Consolas"/>
                <w:color w:val="000000" w:themeColor="text1"/>
                <w:sz w:val="22"/>
              </w:rPr>
              <w:t>áp nhập Trườn</w:t>
            </w:r>
            <w:r w:rsidRPr="00EB34B0">
              <w:rPr>
                <w:rFonts w:eastAsia="Consolas"/>
                <w:color w:val="000000" w:themeColor="text1"/>
                <w:position w:val="-1"/>
                <w:sz w:val="22"/>
              </w:rPr>
              <w:t xml:space="preserve">g </w:t>
            </w:r>
            <w:r w:rsidRPr="00EB34B0">
              <w:rPr>
                <w:rFonts w:eastAsia="Consolas"/>
                <w:color w:val="000000" w:themeColor="text1"/>
                <w:sz w:val="22"/>
              </w:rPr>
              <w:t>Cao đẳng nghề Thừa Thiên Huế, Trường Cao đẳng Sư phạm Thừa Thiên Huế vào Trường Cao đẳng Giao thông Huế và đổi tên thành Trường Cao đẳng Huế” của Bộ Lao động-Thương binh và Xã hội</w:t>
            </w:r>
          </w:p>
        </w:tc>
        <w:tc>
          <w:tcPr>
            <w:tcW w:w="725"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VP UBND tỉnh/Sở Lao động – Thương binh và Xã hội</w:t>
            </w:r>
          </w:p>
        </w:tc>
        <w:tc>
          <w:tcPr>
            <w:tcW w:w="869"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Cácsở, ban, ngành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đơn</w:t>
            </w:r>
            <w:r>
              <w:rPr>
                <w:bCs/>
                <w:color w:val="000000" w:themeColor="text1"/>
                <w:sz w:val="22"/>
              </w:rPr>
              <w:t xml:space="preserve"> </w:t>
            </w:r>
            <w:r w:rsidRPr="00EB34B0">
              <w:rPr>
                <w:bCs/>
                <w:color w:val="000000" w:themeColor="text1"/>
                <w:sz w:val="22"/>
              </w:rPr>
              <w:t>vị</w:t>
            </w:r>
            <w:r>
              <w:rPr>
                <w:bCs/>
                <w:color w:val="000000" w:themeColor="text1"/>
                <w:sz w:val="22"/>
              </w:rPr>
              <w:t xml:space="preserve"> </w:t>
            </w:r>
            <w:r w:rsidRPr="00EB34B0">
              <w:rPr>
                <w:bCs/>
                <w:color w:val="000000" w:themeColor="text1"/>
                <w:sz w:val="22"/>
              </w:rPr>
              <w:t>liên</w:t>
            </w:r>
            <w:r>
              <w:rPr>
                <w:bCs/>
                <w:color w:val="000000" w:themeColor="text1"/>
                <w:sz w:val="22"/>
              </w:rPr>
              <w:t xml:space="preserve"> </w:t>
            </w:r>
            <w:r w:rsidRPr="00EB34B0">
              <w:rPr>
                <w:bCs/>
                <w:color w:val="000000" w:themeColor="text1"/>
                <w:sz w:val="22"/>
              </w:rPr>
              <w:t>quan; các</w:t>
            </w:r>
            <w:r>
              <w:rPr>
                <w:bCs/>
                <w:color w:val="000000" w:themeColor="text1"/>
                <w:sz w:val="22"/>
              </w:rPr>
              <w:t xml:space="preserve"> </w:t>
            </w:r>
            <w:r w:rsidRPr="00EB34B0">
              <w:rPr>
                <w:bCs/>
                <w:color w:val="000000" w:themeColor="text1"/>
                <w:sz w:val="22"/>
              </w:rPr>
              <w:t>cơ</w:t>
            </w:r>
            <w:r>
              <w:rPr>
                <w:bCs/>
                <w:color w:val="000000" w:themeColor="text1"/>
                <w:sz w:val="22"/>
              </w:rPr>
              <w:t xml:space="preserve"> </w:t>
            </w:r>
            <w:r w:rsidRPr="00EB34B0">
              <w:rPr>
                <w:bCs/>
                <w:color w:val="000000" w:themeColor="text1"/>
                <w:sz w:val="22"/>
              </w:rPr>
              <w:t>sở</w:t>
            </w:r>
            <w:r>
              <w:rPr>
                <w:bCs/>
                <w:color w:val="000000" w:themeColor="text1"/>
                <w:sz w:val="22"/>
              </w:rPr>
              <w:t xml:space="preserve"> </w:t>
            </w:r>
            <w:r w:rsidRPr="00EB34B0">
              <w:rPr>
                <w:bCs/>
                <w:color w:val="000000" w:themeColor="text1"/>
                <w:sz w:val="22"/>
              </w:rPr>
              <w:t>giáo</w:t>
            </w:r>
            <w:r>
              <w:rPr>
                <w:bCs/>
                <w:color w:val="000000" w:themeColor="text1"/>
                <w:sz w:val="22"/>
              </w:rPr>
              <w:t xml:space="preserve"> </w:t>
            </w:r>
            <w:r w:rsidRPr="00EB34B0">
              <w:rPr>
                <w:bCs/>
                <w:color w:val="000000" w:themeColor="text1"/>
                <w:sz w:val="22"/>
              </w:rPr>
              <w:t>dục</w:t>
            </w:r>
          </w:p>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nghề</w:t>
            </w:r>
            <w:r>
              <w:rPr>
                <w:bCs/>
                <w:color w:val="000000" w:themeColor="text1"/>
                <w:sz w:val="22"/>
              </w:rPr>
              <w:t xml:space="preserve"> </w:t>
            </w:r>
            <w:r w:rsidRPr="00EB34B0">
              <w:rPr>
                <w:bCs/>
                <w:color w:val="000000" w:themeColor="text1"/>
                <w:sz w:val="22"/>
              </w:rPr>
              <w:t>nghiệp</w:t>
            </w:r>
          </w:p>
        </w:tc>
        <w:tc>
          <w:tcPr>
            <w:tcW w:w="462"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 xml:space="preserve">Tháng </w:t>
            </w:r>
            <w:r>
              <w:rPr>
                <w:color w:val="000000" w:themeColor="text1"/>
                <w:sz w:val="22"/>
              </w:rPr>
              <w:t>3</w:t>
            </w:r>
            <w:r w:rsidRPr="00EB34B0">
              <w:rPr>
                <w:color w:val="000000" w:themeColor="text1"/>
                <w:sz w:val="22"/>
              </w:rPr>
              <w:t>/2024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 xml:space="preserve">Tháng </w:t>
            </w:r>
            <w:r>
              <w:rPr>
                <w:color w:val="000000" w:themeColor="text1"/>
                <w:sz w:val="22"/>
              </w:rPr>
              <w:t>4</w:t>
            </w:r>
            <w:r w:rsidRPr="00EB34B0">
              <w:rPr>
                <w:color w:val="000000" w:themeColor="text1"/>
                <w:sz w:val="22"/>
              </w:rPr>
              <w:t>/2024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4</w:t>
            </w:r>
          </w:p>
        </w:tc>
        <w:tc>
          <w:tcPr>
            <w:tcW w:w="1310" w:type="pct"/>
            <w:vAlign w:val="center"/>
            <w:hideMark/>
          </w:tcPr>
          <w:p w:rsidR="00095C21" w:rsidRPr="00EB34B0" w:rsidRDefault="00095C21" w:rsidP="008E634E">
            <w:pPr>
              <w:widowControl w:val="0"/>
              <w:spacing w:before="60" w:after="60"/>
              <w:jc w:val="both"/>
              <w:rPr>
                <w:iCs/>
                <w:color w:val="000000" w:themeColor="text1"/>
                <w:sz w:val="22"/>
              </w:rPr>
            </w:pPr>
            <w:r w:rsidRPr="00EB34B0">
              <w:rPr>
                <w:color w:val="000000" w:themeColor="text1"/>
                <w:sz w:val="22"/>
              </w:rPr>
              <w:t>Triển khai thực hiện Kế hoạch phát triển giáo dục nghề nghiệp tỉnh Thừa Thiên Huế năm 2024</w:t>
            </w:r>
          </w:p>
        </w:tc>
        <w:tc>
          <w:tcPr>
            <w:tcW w:w="725"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UBND các huyện, thị xã , thành phố</w:t>
            </w:r>
            <w:r>
              <w:rPr>
                <w:bCs/>
                <w:color w:val="000000" w:themeColor="text1"/>
                <w:sz w:val="22"/>
              </w:rPr>
              <w:t xml:space="preserve"> Huế</w:t>
            </w:r>
          </w:p>
        </w:tc>
        <w:tc>
          <w:tcPr>
            <w:tcW w:w="869"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Các trường cao đẳng, trường trung cấp, trung tâm GDNN-GDTX cấp huyện, các sở liên quan</w:t>
            </w:r>
          </w:p>
        </w:tc>
        <w:tc>
          <w:tcPr>
            <w:tcW w:w="462"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Sau khi UBND tỉnh ban hành KH</w:t>
            </w:r>
          </w:p>
        </w:tc>
        <w:tc>
          <w:tcPr>
            <w:tcW w:w="559" w:type="pct"/>
            <w:vAlign w:val="center"/>
            <w:hideMark/>
          </w:tcPr>
          <w:p w:rsidR="00095C21" w:rsidRPr="00EB34B0" w:rsidRDefault="00095C21" w:rsidP="00597710">
            <w:pPr>
              <w:widowControl w:val="0"/>
              <w:spacing w:before="60" w:after="60"/>
              <w:jc w:val="center"/>
              <w:rPr>
                <w:color w:val="000000" w:themeColor="text1"/>
                <w:sz w:val="22"/>
              </w:rPr>
            </w:pPr>
            <w:r w:rsidRPr="00EB34B0">
              <w:rPr>
                <w:color w:val="000000" w:themeColor="text1"/>
                <w:sz w:val="22"/>
              </w:rPr>
              <w:t>Tháng 0</w:t>
            </w:r>
            <w:r>
              <w:rPr>
                <w:color w:val="000000" w:themeColor="text1"/>
                <w:sz w:val="22"/>
              </w:rPr>
              <w:t>2</w:t>
            </w:r>
            <w:r w:rsidRPr="00EB34B0">
              <w:rPr>
                <w:color w:val="000000" w:themeColor="text1"/>
                <w:sz w:val="22"/>
              </w:rPr>
              <w:t>/2024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sidRPr="00EB34B0">
              <w:rPr>
                <w:bCs/>
                <w:color w:val="000000" w:themeColor="text1"/>
                <w:sz w:val="22"/>
              </w:rPr>
              <w:t>Kế hoạch</w:t>
            </w:r>
          </w:p>
        </w:tc>
      </w:tr>
      <w:tr w:rsidR="00095C21" w:rsidRPr="004C1BFD" w:rsidTr="008E634E">
        <w:trPr>
          <w:trHeight w:val="2924"/>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Pr>
                <w:bCs/>
                <w:color w:val="000000" w:themeColor="text1"/>
                <w:sz w:val="22"/>
              </w:rPr>
              <w:lastRenderedPageBreak/>
              <w:t>5</w:t>
            </w:r>
          </w:p>
        </w:tc>
        <w:tc>
          <w:tcPr>
            <w:tcW w:w="1310" w:type="pct"/>
            <w:vAlign w:val="center"/>
            <w:hideMark/>
          </w:tcPr>
          <w:p w:rsidR="00095C21" w:rsidRPr="00EB34B0" w:rsidRDefault="00095C21" w:rsidP="008E634E">
            <w:pPr>
              <w:spacing w:before="120"/>
              <w:jc w:val="both"/>
              <w:rPr>
                <w:color w:val="000000" w:themeColor="text1"/>
                <w:sz w:val="22"/>
              </w:rPr>
            </w:pPr>
            <w:r w:rsidRPr="0057516D">
              <w:rPr>
                <w:sz w:val="22"/>
                <w:szCs w:val="28"/>
                <w:lang w:val="nl-NL"/>
              </w:rPr>
              <w:t xml:space="preserve">Đề án “Xây dựng và phát triển Trường Trung cấp Văn hóa Nghệ thuật Thừa Thiên Huế đến năm 2025, tầm nhìn đến 2030” theo </w:t>
            </w:r>
            <w:r w:rsidRPr="0057516D">
              <w:rPr>
                <w:sz w:val="22"/>
                <w:szCs w:val="28"/>
              </w:rPr>
              <w:t>Thông báo số 546-TB/TU ngày 22/11/2023 của Tỉnh ủy về Kết luận của Đồng chí Phó Bí thư Thường trực Tỉnh ủy về khảo sát việc lãnh đạo, chỉ đạo và tổ chức thực hiện Nghị quyết 04-NQ/TU của Tỉnh ủy (khóa XVI) về xây dựng Thừa Thiên Huế xứng tầm là một trong những trung tâm lớn, đặc sắc của cả nước, khu vực Đông Nam Á về văn hóa, du lịch giai đoạn 2021 - 2025 và tầm nhìn đến năm 2030 tại Đảng ủy Trường Trung cấp Văn hoá Nghệ thuật.</w:t>
            </w:r>
            <w:r w:rsidRPr="0057516D">
              <w:rPr>
                <w:sz w:val="22"/>
                <w:szCs w:val="28"/>
                <w:lang w:val="nl-NL"/>
              </w:rPr>
              <w:t xml:space="preserve"> </w:t>
            </w:r>
          </w:p>
        </w:tc>
        <w:tc>
          <w:tcPr>
            <w:tcW w:w="725" w:type="pct"/>
            <w:vAlign w:val="center"/>
            <w:hideMark/>
          </w:tcPr>
          <w:p w:rsidR="00095C21" w:rsidRPr="00EB34B0" w:rsidRDefault="00095C21" w:rsidP="008E634E">
            <w:pPr>
              <w:widowControl w:val="0"/>
              <w:spacing w:before="60" w:after="60"/>
              <w:jc w:val="center"/>
              <w:rPr>
                <w:bCs/>
                <w:color w:val="000000" w:themeColor="text1"/>
                <w:sz w:val="22"/>
              </w:rPr>
            </w:pPr>
            <w:r>
              <w:rPr>
                <w:bCs/>
                <w:color w:val="000000" w:themeColor="text1"/>
                <w:sz w:val="22"/>
              </w:rPr>
              <w:t>Sở Văn hóa và Thể thao/Trường Trung cấp Văn hóa Nghệ thuật Thừa Thiên Huế</w:t>
            </w:r>
          </w:p>
        </w:tc>
        <w:tc>
          <w:tcPr>
            <w:tcW w:w="869"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Các sở, ban, ngành và đơn vị liên quan</w:t>
            </w:r>
          </w:p>
        </w:tc>
        <w:tc>
          <w:tcPr>
            <w:tcW w:w="462"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4/2024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 xml:space="preserve">Tháng </w:t>
            </w:r>
            <w:r>
              <w:rPr>
                <w:color w:val="000000" w:themeColor="text1"/>
                <w:sz w:val="22"/>
              </w:rPr>
              <w:t>6</w:t>
            </w:r>
            <w:r w:rsidRPr="00EB34B0">
              <w:rPr>
                <w:color w:val="000000" w:themeColor="text1"/>
                <w:sz w:val="22"/>
              </w:rPr>
              <w:t>/2024</w:t>
            </w:r>
          </w:p>
        </w:tc>
        <w:tc>
          <w:tcPr>
            <w:tcW w:w="808" w:type="pct"/>
            <w:vAlign w:val="center"/>
            <w:hideMark/>
          </w:tcPr>
          <w:p w:rsidR="00095C21" w:rsidRPr="00EB34B0" w:rsidRDefault="00095C21" w:rsidP="008E634E">
            <w:pPr>
              <w:widowControl w:val="0"/>
              <w:spacing w:before="60" w:after="60"/>
              <w:jc w:val="center"/>
              <w:rPr>
                <w:bCs/>
                <w:color w:val="000000" w:themeColor="text1"/>
                <w:sz w:val="22"/>
              </w:rPr>
            </w:pPr>
            <w:r>
              <w:rPr>
                <w:bCs/>
                <w:color w:val="000000" w:themeColor="text1"/>
                <w:sz w:val="22"/>
              </w:rPr>
              <w:t>Đề án</w:t>
            </w: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
                <w:bCs/>
                <w:color w:val="000000" w:themeColor="text1"/>
                <w:sz w:val="22"/>
              </w:rPr>
            </w:pPr>
            <w:r w:rsidRPr="00EB34B0">
              <w:rPr>
                <w:b/>
                <w:bCs/>
                <w:color w:val="000000" w:themeColor="text1"/>
                <w:sz w:val="22"/>
              </w:rPr>
              <w:t>II</w:t>
            </w:r>
          </w:p>
        </w:tc>
        <w:tc>
          <w:tcPr>
            <w:tcW w:w="3925" w:type="pct"/>
            <w:gridSpan w:val="5"/>
            <w:vAlign w:val="center"/>
            <w:hideMark/>
          </w:tcPr>
          <w:p w:rsidR="00095C21" w:rsidRPr="00EB34B0" w:rsidRDefault="00095C21" w:rsidP="008E634E">
            <w:pPr>
              <w:widowControl w:val="0"/>
              <w:spacing w:before="60" w:after="60"/>
              <w:jc w:val="center"/>
              <w:rPr>
                <w:color w:val="000000" w:themeColor="text1"/>
                <w:sz w:val="22"/>
              </w:rPr>
            </w:pPr>
            <w:r w:rsidRPr="00EB34B0">
              <w:rPr>
                <w:b/>
                <w:color w:val="000000" w:themeColor="text1"/>
                <w:sz w:val="22"/>
              </w:rPr>
              <w:t>Các hoạt động liên quan phát triển giáo dục nghề nghiệp</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1</w:t>
            </w:r>
          </w:p>
        </w:tc>
        <w:tc>
          <w:tcPr>
            <w:tcW w:w="1310" w:type="pct"/>
            <w:vAlign w:val="center"/>
            <w:hideMark/>
          </w:tcPr>
          <w:p w:rsidR="00095C21" w:rsidRPr="00EB34B0" w:rsidRDefault="00095C21" w:rsidP="008E634E">
            <w:pPr>
              <w:widowControl w:val="0"/>
              <w:spacing w:before="60" w:after="60"/>
              <w:jc w:val="both"/>
              <w:rPr>
                <w:color w:val="000000" w:themeColor="text1"/>
                <w:sz w:val="22"/>
              </w:rPr>
            </w:pPr>
            <w:r w:rsidRPr="00EB34B0">
              <w:rPr>
                <w:color w:val="000000" w:themeColor="text1"/>
                <w:spacing w:val="-2"/>
                <w:sz w:val="22"/>
                <w:lang w:val="nb-NO"/>
              </w:rPr>
              <w:t xml:space="preserve">Ban hành định mức kinh tế kỹ thuật các ngành nghề đào tạo thuộc lĩnh vực giáo dục nghề nghiệp và đơn giá đặt hàng đào tạo đối với đào tạo nghề trình độ sơ cấp và dưới 3 tháng trên địa bàn tỉnh Thừa Thiên Huế </w:t>
            </w:r>
          </w:p>
        </w:tc>
        <w:tc>
          <w:tcPr>
            <w:tcW w:w="725"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Sở Lao động – Thương</w:t>
            </w:r>
            <w:r>
              <w:rPr>
                <w:bCs/>
                <w:color w:val="000000" w:themeColor="text1"/>
                <w:sz w:val="22"/>
              </w:rPr>
              <w:t xml:space="preserve"> </w:t>
            </w:r>
            <w:r w:rsidRPr="00EB34B0">
              <w:rPr>
                <w:bCs/>
                <w:color w:val="000000" w:themeColor="text1"/>
                <w:sz w:val="22"/>
              </w:rPr>
              <w:t>binh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Xã</w:t>
            </w:r>
            <w:r>
              <w:rPr>
                <w:bCs/>
                <w:color w:val="000000" w:themeColor="text1"/>
                <w:sz w:val="22"/>
              </w:rPr>
              <w:t xml:space="preserve"> </w:t>
            </w:r>
            <w:r w:rsidRPr="00EB34B0">
              <w:rPr>
                <w:bCs/>
                <w:color w:val="000000" w:themeColor="text1"/>
                <w:sz w:val="22"/>
              </w:rPr>
              <w:t>hội/các</w:t>
            </w:r>
            <w:r>
              <w:rPr>
                <w:bCs/>
                <w:color w:val="000000" w:themeColor="text1"/>
                <w:sz w:val="22"/>
              </w:rPr>
              <w:t xml:space="preserve"> </w:t>
            </w:r>
            <w:r w:rsidRPr="00EB34B0">
              <w:rPr>
                <w:bCs/>
                <w:color w:val="000000" w:themeColor="text1"/>
                <w:sz w:val="22"/>
              </w:rPr>
              <w:t>cơ</w:t>
            </w:r>
            <w:r>
              <w:rPr>
                <w:bCs/>
                <w:color w:val="000000" w:themeColor="text1"/>
                <w:sz w:val="22"/>
              </w:rPr>
              <w:t xml:space="preserve"> </w:t>
            </w:r>
            <w:r w:rsidRPr="00EB34B0">
              <w:rPr>
                <w:bCs/>
                <w:color w:val="000000" w:themeColor="text1"/>
                <w:sz w:val="22"/>
              </w:rPr>
              <w:t>sở</w:t>
            </w:r>
            <w:r>
              <w:rPr>
                <w:bCs/>
                <w:color w:val="000000" w:themeColor="text1"/>
                <w:sz w:val="22"/>
              </w:rPr>
              <w:t xml:space="preserve"> </w:t>
            </w:r>
            <w:r w:rsidRPr="00EB34B0">
              <w:rPr>
                <w:bCs/>
                <w:color w:val="000000" w:themeColor="text1"/>
                <w:sz w:val="22"/>
              </w:rPr>
              <w:t>giáo</w:t>
            </w:r>
            <w:r>
              <w:rPr>
                <w:bCs/>
                <w:color w:val="000000" w:themeColor="text1"/>
                <w:sz w:val="22"/>
              </w:rPr>
              <w:t xml:space="preserve"> </w:t>
            </w:r>
            <w:r w:rsidRPr="00EB34B0">
              <w:rPr>
                <w:bCs/>
                <w:color w:val="000000" w:themeColor="text1"/>
                <w:sz w:val="22"/>
              </w:rPr>
              <w:t>dục</w:t>
            </w:r>
            <w:r>
              <w:rPr>
                <w:bCs/>
                <w:color w:val="000000" w:themeColor="text1"/>
                <w:sz w:val="22"/>
              </w:rPr>
              <w:t xml:space="preserve"> </w:t>
            </w:r>
            <w:r w:rsidRPr="00EB34B0">
              <w:rPr>
                <w:bCs/>
                <w:color w:val="000000" w:themeColor="text1"/>
                <w:sz w:val="22"/>
              </w:rPr>
              <w:t>nghề nghiệp/doanh</w:t>
            </w:r>
          </w:p>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nghiệp</w:t>
            </w:r>
          </w:p>
        </w:tc>
        <w:tc>
          <w:tcPr>
            <w:tcW w:w="869"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Sở</w:t>
            </w:r>
            <w:r>
              <w:rPr>
                <w:bCs/>
                <w:color w:val="000000" w:themeColor="text1"/>
                <w:sz w:val="22"/>
              </w:rPr>
              <w:t xml:space="preserve"> </w:t>
            </w:r>
            <w:r w:rsidRPr="00EB34B0">
              <w:rPr>
                <w:bCs/>
                <w:color w:val="000000" w:themeColor="text1"/>
                <w:sz w:val="22"/>
              </w:rPr>
              <w:t>Nông</w:t>
            </w:r>
            <w:r>
              <w:rPr>
                <w:bCs/>
                <w:color w:val="000000" w:themeColor="text1"/>
                <w:sz w:val="22"/>
              </w:rPr>
              <w:t xml:space="preserve"> </w:t>
            </w:r>
            <w:r w:rsidRPr="00EB34B0">
              <w:rPr>
                <w:bCs/>
                <w:color w:val="000000" w:themeColor="text1"/>
                <w:sz w:val="22"/>
              </w:rPr>
              <w:t>nghiệp</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Phát</w:t>
            </w:r>
            <w:r>
              <w:rPr>
                <w:bCs/>
                <w:color w:val="000000" w:themeColor="text1"/>
                <w:sz w:val="22"/>
              </w:rPr>
              <w:t xml:space="preserve"> </w:t>
            </w:r>
            <w:r w:rsidRPr="00EB34B0">
              <w:rPr>
                <w:bCs/>
                <w:color w:val="000000" w:themeColor="text1"/>
                <w:sz w:val="22"/>
              </w:rPr>
              <w:t>triển</w:t>
            </w:r>
            <w:r>
              <w:rPr>
                <w:bCs/>
                <w:color w:val="000000" w:themeColor="text1"/>
                <w:sz w:val="22"/>
              </w:rPr>
              <w:t xml:space="preserve"> </w:t>
            </w:r>
            <w:r w:rsidRPr="00EB34B0">
              <w:rPr>
                <w:bCs/>
                <w:color w:val="000000" w:themeColor="text1"/>
                <w:sz w:val="22"/>
              </w:rPr>
              <w:t>nông</w:t>
            </w:r>
            <w:r>
              <w:rPr>
                <w:bCs/>
                <w:color w:val="000000" w:themeColor="text1"/>
                <w:sz w:val="22"/>
              </w:rPr>
              <w:t xml:space="preserve"> </w:t>
            </w:r>
            <w:r w:rsidRPr="00EB34B0">
              <w:rPr>
                <w:bCs/>
                <w:color w:val="000000" w:themeColor="text1"/>
                <w:sz w:val="22"/>
              </w:rPr>
              <w:t>thôn, Sở</w:t>
            </w:r>
            <w:r>
              <w:rPr>
                <w:bCs/>
                <w:color w:val="000000" w:themeColor="text1"/>
                <w:sz w:val="22"/>
              </w:rPr>
              <w:t xml:space="preserve"> </w:t>
            </w:r>
            <w:r w:rsidRPr="00EB34B0">
              <w:rPr>
                <w:bCs/>
                <w:color w:val="000000" w:themeColor="text1"/>
                <w:sz w:val="22"/>
              </w:rPr>
              <w:t>Tài</w:t>
            </w:r>
            <w:r>
              <w:rPr>
                <w:bCs/>
                <w:color w:val="000000" w:themeColor="text1"/>
                <w:sz w:val="22"/>
              </w:rPr>
              <w:t xml:space="preserve"> </w:t>
            </w:r>
            <w:r w:rsidRPr="00EB34B0">
              <w:rPr>
                <w:bCs/>
                <w:color w:val="000000" w:themeColor="text1"/>
                <w:sz w:val="22"/>
              </w:rPr>
              <w:t>chính, Sở Kế hoạch và Đầu tư</w:t>
            </w:r>
          </w:p>
        </w:tc>
        <w:tc>
          <w:tcPr>
            <w:tcW w:w="462"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 xml:space="preserve">Tháng </w:t>
            </w:r>
            <w:r>
              <w:rPr>
                <w:bCs/>
                <w:color w:val="000000" w:themeColor="text1"/>
                <w:sz w:val="22"/>
              </w:rPr>
              <w:t>5</w:t>
            </w:r>
            <w:r w:rsidRPr="00EB34B0">
              <w:rPr>
                <w:bCs/>
                <w:color w:val="000000" w:themeColor="text1"/>
                <w:sz w:val="22"/>
              </w:rPr>
              <w:t>/2024</w:t>
            </w:r>
          </w:p>
        </w:tc>
        <w:tc>
          <w:tcPr>
            <w:tcW w:w="559" w:type="pct"/>
            <w:vAlign w:val="center"/>
            <w:hideMark/>
          </w:tcPr>
          <w:p w:rsidR="00095C21" w:rsidRDefault="00095C21" w:rsidP="008E634E">
            <w:pPr>
              <w:widowControl w:val="0"/>
              <w:spacing w:before="60" w:after="60"/>
              <w:jc w:val="center"/>
              <w:rPr>
                <w:bCs/>
                <w:color w:val="000000" w:themeColor="text1"/>
                <w:sz w:val="22"/>
              </w:rPr>
            </w:pPr>
            <w:r>
              <w:rPr>
                <w:bCs/>
                <w:color w:val="000000" w:themeColor="text1"/>
                <w:sz w:val="22"/>
              </w:rPr>
              <w:t>Tháng 6/2024 (ĐM KTKT);</w:t>
            </w:r>
          </w:p>
          <w:p w:rsidR="00095C21" w:rsidRPr="00EB34B0" w:rsidRDefault="00095C21" w:rsidP="008E634E">
            <w:pPr>
              <w:widowControl w:val="0"/>
              <w:spacing w:before="60" w:after="60"/>
              <w:jc w:val="center"/>
              <w:rPr>
                <w:color w:val="000000" w:themeColor="text1"/>
                <w:sz w:val="22"/>
              </w:rPr>
            </w:pPr>
            <w:r w:rsidRPr="00EB34B0">
              <w:rPr>
                <w:bCs/>
                <w:color w:val="000000" w:themeColor="text1"/>
                <w:sz w:val="22"/>
              </w:rPr>
              <w:t xml:space="preserve">Tháng </w:t>
            </w:r>
            <w:r>
              <w:rPr>
                <w:bCs/>
                <w:color w:val="000000" w:themeColor="text1"/>
                <w:sz w:val="22"/>
              </w:rPr>
              <w:t>9</w:t>
            </w:r>
            <w:r w:rsidRPr="00EB34B0">
              <w:rPr>
                <w:bCs/>
                <w:color w:val="000000" w:themeColor="text1"/>
                <w:sz w:val="22"/>
              </w:rPr>
              <w:t>/2024</w:t>
            </w:r>
            <w:r>
              <w:rPr>
                <w:bCs/>
                <w:color w:val="000000" w:themeColor="text1"/>
                <w:sz w:val="22"/>
              </w:rPr>
              <w:t xml:space="preserve"> (Đơn giá đặt hàng)</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Quyếtđịnh</w:t>
            </w:r>
          </w:p>
        </w:tc>
      </w:tr>
      <w:tr w:rsidR="00095C21" w:rsidRPr="004C1BFD" w:rsidTr="008E634E">
        <w:trPr>
          <w:trHeight w:val="2924"/>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2</w:t>
            </w:r>
          </w:p>
        </w:tc>
        <w:tc>
          <w:tcPr>
            <w:tcW w:w="1310" w:type="pct"/>
            <w:vAlign w:val="center"/>
            <w:hideMark/>
          </w:tcPr>
          <w:p w:rsidR="00095C21" w:rsidRPr="00EB34B0" w:rsidRDefault="00095C21" w:rsidP="008E634E">
            <w:pPr>
              <w:tabs>
                <w:tab w:val="left" w:pos="0"/>
              </w:tabs>
              <w:spacing w:before="120"/>
              <w:jc w:val="both"/>
              <w:rPr>
                <w:color w:val="000000" w:themeColor="text1"/>
                <w:sz w:val="22"/>
              </w:rPr>
            </w:pPr>
            <w:r w:rsidRPr="00742C96">
              <w:rPr>
                <w:sz w:val="22"/>
                <w:szCs w:val="28"/>
              </w:rPr>
              <w:t xml:space="preserve">Tiếp tục hướng dẫn các đơn vị, địa phương rà soát danh sách đủ tiêu chuẩn, điều kiện để bổ nhiệm và </w:t>
            </w:r>
            <w:r w:rsidRPr="00742C96">
              <w:rPr>
                <w:sz w:val="22"/>
                <w:szCs w:val="28"/>
                <w:lang w:val="vi-VN"/>
              </w:rPr>
              <w:t>chuyển xếp lương chức danh giảng viên giáo dục nghề nghiệp, giáo viên giáo dục nghề nghiệp</w:t>
            </w:r>
            <w:r w:rsidRPr="00742C96">
              <w:rPr>
                <w:sz w:val="22"/>
                <w:szCs w:val="28"/>
              </w:rPr>
              <w:t xml:space="preserve">; triển khai công tác </w:t>
            </w:r>
            <w:r w:rsidRPr="00742C96">
              <w:rPr>
                <w:color w:val="000000"/>
                <w:sz w:val="22"/>
                <w:szCs w:val="28"/>
                <w:lang w:val="vi-VN"/>
              </w:rPr>
              <w:t>thăng hạng chức danh nghề nghiệp viên chức</w:t>
            </w:r>
            <w:r w:rsidRPr="00742C96">
              <w:rPr>
                <w:bCs/>
                <w:sz w:val="22"/>
                <w:szCs w:val="28"/>
                <w:lang w:val="nl-NL"/>
              </w:rPr>
              <w:t xml:space="preserve"> theo quy định.</w:t>
            </w:r>
          </w:p>
        </w:tc>
        <w:tc>
          <w:tcPr>
            <w:tcW w:w="725" w:type="pct"/>
            <w:vAlign w:val="center"/>
            <w:hideMark/>
          </w:tcPr>
          <w:p w:rsidR="00095C21" w:rsidRPr="00EB34B0" w:rsidRDefault="00095C21" w:rsidP="008E634E">
            <w:pPr>
              <w:widowControl w:val="0"/>
              <w:spacing w:before="60" w:after="60"/>
              <w:jc w:val="center"/>
              <w:rPr>
                <w:bCs/>
                <w:color w:val="000000" w:themeColor="text1"/>
                <w:sz w:val="22"/>
                <w:lang w:val="pt-BR"/>
              </w:rPr>
            </w:pPr>
            <w:r w:rsidRPr="00EB34B0">
              <w:rPr>
                <w:bCs/>
                <w:color w:val="000000" w:themeColor="text1"/>
                <w:sz w:val="22"/>
                <w:lang w:val="pt-BR"/>
              </w:rPr>
              <w:t>Sở Nội vụ</w:t>
            </w:r>
          </w:p>
        </w:tc>
        <w:tc>
          <w:tcPr>
            <w:tcW w:w="869" w:type="pct"/>
            <w:vAlign w:val="center"/>
            <w:hideMark/>
          </w:tcPr>
          <w:p w:rsidR="00095C21" w:rsidRPr="00D82516" w:rsidRDefault="00095C21" w:rsidP="008E634E">
            <w:pPr>
              <w:widowControl w:val="0"/>
              <w:spacing w:before="60" w:after="60"/>
              <w:jc w:val="center"/>
              <w:rPr>
                <w:bCs/>
                <w:color w:val="000000" w:themeColor="text1"/>
                <w:sz w:val="22"/>
                <w:lang w:val="pt-BR"/>
              </w:rPr>
            </w:pPr>
            <w:r w:rsidRPr="00D82516">
              <w:rPr>
                <w:bCs/>
                <w:color w:val="000000" w:themeColor="text1"/>
                <w:sz w:val="22"/>
                <w:lang w:val="pt-BR"/>
              </w:rPr>
              <w:t>Sở Lao động – Thương binh và Xã hội</w:t>
            </w:r>
            <w:r w:rsidRPr="00EB34B0">
              <w:rPr>
                <w:bCs/>
                <w:color w:val="000000" w:themeColor="text1"/>
                <w:sz w:val="22"/>
                <w:lang w:val="pt-BR"/>
              </w:rPr>
              <w:t>/UBND thành phố Huế, các thị xã, các huyện; các cơ sở giáo dục nghề nghiệp</w:t>
            </w:r>
          </w:p>
        </w:tc>
        <w:tc>
          <w:tcPr>
            <w:tcW w:w="462"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 xml:space="preserve">Tháng </w:t>
            </w:r>
            <w:r>
              <w:rPr>
                <w:bCs/>
                <w:color w:val="000000" w:themeColor="text1"/>
                <w:sz w:val="22"/>
              </w:rPr>
              <w:t>4</w:t>
            </w:r>
            <w:r w:rsidRPr="00EB34B0">
              <w:rPr>
                <w:bCs/>
                <w:color w:val="000000" w:themeColor="text1"/>
                <w:sz w:val="22"/>
              </w:rPr>
              <w:t>/2024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7/2024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Văn bản</w:t>
            </w: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color w:val="000000" w:themeColor="text1"/>
                <w:sz w:val="22"/>
              </w:rPr>
            </w:pPr>
            <w:r>
              <w:rPr>
                <w:bCs/>
                <w:color w:val="000000" w:themeColor="text1"/>
                <w:sz w:val="22"/>
              </w:rPr>
              <w:t>3</w:t>
            </w:r>
          </w:p>
        </w:tc>
        <w:tc>
          <w:tcPr>
            <w:tcW w:w="1310" w:type="pct"/>
            <w:vAlign w:val="center"/>
            <w:hideMark/>
          </w:tcPr>
          <w:p w:rsidR="00095C21" w:rsidRPr="00EB34B0" w:rsidRDefault="00095C21" w:rsidP="008E634E">
            <w:pPr>
              <w:widowControl w:val="0"/>
              <w:spacing w:before="60" w:after="60"/>
              <w:jc w:val="both"/>
              <w:rPr>
                <w:color w:val="000000" w:themeColor="text1"/>
                <w:sz w:val="22"/>
                <w:lang w:val="nb-NO"/>
              </w:rPr>
            </w:pPr>
            <w:r w:rsidRPr="00A1771F">
              <w:rPr>
                <w:color w:val="000000" w:themeColor="text1"/>
                <w:sz w:val="22"/>
              </w:rPr>
              <w:t xml:space="preserve">Hội thi Kỹ năng nghề quốc gia năm 2024 (huấn luyện đội tuyển, </w:t>
            </w:r>
            <w:r>
              <w:rPr>
                <w:color w:val="000000" w:themeColor="text1"/>
                <w:sz w:val="22"/>
              </w:rPr>
              <w:t xml:space="preserve">cử đoàn </w:t>
            </w:r>
            <w:r w:rsidRPr="00A1771F">
              <w:rPr>
                <w:color w:val="000000" w:themeColor="text1"/>
                <w:sz w:val="22"/>
              </w:rPr>
              <w:t xml:space="preserve">dự thi cấp Quốc gia) </w:t>
            </w:r>
          </w:p>
        </w:tc>
        <w:tc>
          <w:tcPr>
            <w:tcW w:w="725" w:type="pct"/>
            <w:vAlign w:val="center"/>
            <w:hideMark/>
          </w:tcPr>
          <w:p w:rsidR="00095C21" w:rsidRPr="00D82516" w:rsidRDefault="00095C21" w:rsidP="008E634E">
            <w:pPr>
              <w:widowControl w:val="0"/>
              <w:spacing w:before="60" w:after="60"/>
              <w:jc w:val="center"/>
              <w:rPr>
                <w:color w:val="000000" w:themeColor="text1"/>
                <w:sz w:val="22"/>
                <w:lang w:val="nb-NO"/>
              </w:rPr>
            </w:pPr>
            <w:r w:rsidRPr="00D82516">
              <w:rPr>
                <w:bCs/>
                <w:color w:val="000000" w:themeColor="text1"/>
                <w:sz w:val="22"/>
                <w:lang w:val="nb-NO"/>
              </w:rPr>
              <w:t>Sở Lao động – Thương binh và Xã hội</w:t>
            </w:r>
          </w:p>
        </w:tc>
        <w:tc>
          <w:tcPr>
            <w:tcW w:w="869" w:type="pct"/>
            <w:vAlign w:val="center"/>
            <w:hideMark/>
          </w:tcPr>
          <w:p w:rsidR="00095C21" w:rsidRPr="00D82516" w:rsidRDefault="00095C21" w:rsidP="008E634E">
            <w:pPr>
              <w:widowControl w:val="0"/>
              <w:spacing w:before="60" w:after="60"/>
              <w:jc w:val="center"/>
              <w:rPr>
                <w:color w:val="000000" w:themeColor="text1"/>
                <w:sz w:val="22"/>
                <w:lang w:val="nb-NO"/>
              </w:rPr>
            </w:pPr>
            <w:r w:rsidRPr="00D82516">
              <w:rPr>
                <w:color w:val="000000" w:themeColor="text1"/>
                <w:sz w:val="22"/>
                <w:lang w:val="nb-NO"/>
              </w:rPr>
              <w:t>Các cơ sở giáo dục nghề nghiệp/Doanh nghiệp</w:t>
            </w:r>
          </w:p>
        </w:tc>
        <w:tc>
          <w:tcPr>
            <w:tcW w:w="462"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Tháng 4/202</w:t>
            </w:r>
            <w:r>
              <w:rPr>
                <w:bCs/>
                <w:color w:val="000000" w:themeColor="text1"/>
                <w:sz w:val="22"/>
              </w:rPr>
              <w:t>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5/202</w:t>
            </w:r>
            <w:r>
              <w:rPr>
                <w:color w:val="000000" w:themeColor="text1"/>
                <w:sz w:val="22"/>
              </w:rPr>
              <w:t>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Huấn luyện/Hội thi toàn quốc</w:t>
            </w: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Pr>
                <w:bCs/>
                <w:color w:val="000000" w:themeColor="text1"/>
                <w:sz w:val="22"/>
              </w:rPr>
              <w:t>4</w:t>
            </w:r>
          </w:p>
        </w:tc>
        <w:tc>
          <w:tcPr>
            <w:tcW w:w="1310" w:type="pct"/>
            <w:vAlign w:val="center"/>
            <w:hideMark/>
          </w:tcPr>
          <w:p w:rsidR="00095C21" w:rsidRPr="00EB34B0" w:rsidRDefault="00095C21" w:rsidP="008E634E">
            <w:pPr>
              <w:widowControl w:val="0"/>
              <w:spacing w:before="60" w:after="60"/>
              <w:jc w:val="both"/>
              <w:rPr>
                <w:color w:val="000000" w:themeColor="text1"/>
                <w:sz w:val="22"/>
              </w:rPr>
            </w:pPr>
            <w:r w:rsidRPr="00EB34B0">
              <w:rPr>
                <w:color w:val="000000" w:themeColor="text1"/>
                <w:sz w:val="22"/>
              </w:rPr>
              <w:t>Bồi dưỡng nhà giáo và cử nhà giáo tham gia Hội giảng Nhà giáo Giáo dục nghề nghiệp toàn quốc năm 2024</w:t>
            </w:r>
          </w:p>
        </w:tc>
        <w:tc>
          <w:tcPr>
            <w:tcW w:w="725" w:type="pct"/>
            <w:vAlign w:val="center"/>
            <w:hideMark/>
          </w:tcPr>
          <w:p w:rsidR="00095C21" w:rsidRPr="00EB34B0" w:rsidRDefault="00095C21" w:rsidP="008E634E">
            <w:pPr>
              <w:widowControl w:val="0"/>
              <w:spacing w:before="60" w:after="60"/>
              <w:jc w:val="center"/>
              <w:rPr>
                <w:color w:val="000000" w:themeColor="text1"/>
                <w:sz w:val="22"/>
              </w:rPr>
            </w:pPr>
            <w:r w:rsidRPr="00EB34B0">
              <w:rPr>
                <w:bCs/>
                <w:color w:val="000000" w:themeColor="text1"/>
                <w:sz w:val="22"/>
              </w:rPr>
              <w:t>Sở Lao động – Thương</w:t>
            </w:r>
            <w:r>
              <w:rPr>
                <w:bCs/>
                <w:color w:val="000000" w:themeColor="text1"/>
                <w:sz w:val="22"/>
              </w:rPr>
              <w:t xml:space="preserve"> </w:t>
            </w:r>
            <w:r w:rsidRPr="00EB34B0">
              <w:rPr>
                <w:bCs/>
                <w:color w:val="000000" w:themeColor="text1"/>
                <w:sz w:val="22"/>
              </w:rPr>
              <w:t>binh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Xã</w:t>
            </w:r>
            <w:r>
              <w:rPr>
                <w:bCs/>
                <w:color w:val="000000" w:themeColor="text1"/>
                <w:sz w:val="22"/>
              </w:rPr>
              <w:t xml:space="preserve"> </w:t>
            </w:r>
            <w:r w:rsidRPr="00EB34B0">
              <w:rPr>
                <w:bCs/>
                <w:color w:val="000000" w:themeColor="text1"/>
                <w:sz w:val="22"/>
              </w:rPr>
              <w:t>hội</w:t>
            </w:r>
          </w:p>
        </w:tc>
        <w:tc>
          <w:tcPr>
            <w:tcW w:w="869" w:type="pct"/>
            <w:vAlign w:val="center"/>
            <w:hideMark/>
          </w:tcPr>
          <w:p w:rsidR="00095C21" w:rsidRPr="00EB34B0" w:rsidRDefault="00095C21" w:rsidP="008E634E">
            <w:pPr>
              <w:widowControl w:val="0"/>
              <w:spacing w:before="60" w:after="60"/>
              <w:jc w:val="center"/>
              <w:rPr>
                <w:color w:val="000000" w:themeColor="text1"/>
                <w:spacing w:val="-8"/>
                <w:kern w:val="22"/>
                <w:sz w:val="22"/>
              </w:rPr>
            </w:pPr>
            <w:r w:rsidRPr="00EB34B0">
              <w:rPr>
                <w:color w:val="000000" w:themeColor="text1"/>
                <w:spacing w:val="-8"/>
                <w:kern w:val="22"/>
                <w:sz w:val="22"/>
              </w:rPr>
              <w:t>Các cơ sở giáo dục nghề nghiệp/Doanh nghiệp</w:t>
            </w:r>
          </w:p>
        </w:tc>
        <w:tc>
          <w:tcPr>
            <w:tcW w:w="462"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Tháng 4/2024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5/2024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Hội thi toàn quốc</w:t>
            </w: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Pr>
                <w:bCs/>
                <w:color w:val="000000" w:themeColor="text1"/>
                <w:sz w:val="22"/>
              </w:rPr>
              <w:lastRenderedPageBreak/>
              <w:t>5</w:t>
            </w:r>
          </w:p>
        </w:tc>
        <w:tc>
          <w:tcPr>
            <w:tcW w:w="1310" w:type="pct"/>
            <w:vAlign w:val="center"/>
            <w:hideMark/>
          </w:tcPr>
          <w:p w:rsidR="00095C21" w:rsidRPr="00EB34B0" w:rsidRDefault="00095C21" w:rsidP="008E634E">
            <w:pPr>
              <w:widowControl w:val="0"/>
              <w:spacing w:before="60" w:after="60"/>
              <w:jc w:val="both"/>
              <w:rPr>
                <w:color w:val="000000" w:themeColor="text1"/>
                <w:sz w:val="22"/>
              </w:rPr>
            </w:pPr>
            <w:r w:rsidRPr="00EB34B0">
              <w:rPr>
                <w:color w:val="000000" w:themeColor="text1"/>
                <w:sz w:val="22"/>
              </w:rPr>
              <w:t>Hội nghị đánh giá công tác</w:t>
            </w:r>
            <w:r w:rsidRPr="00EB34B0">
              <w:rPr>
                <w:color w:val="000000" w:themeColor="text1"/>
                <w:sz w:val="22"/>
                <w:lang w:val="vi-VN"/>
              </w:rPr>
              <w:t xml:space="preserve"> thực hiện </w:t>
            </w:r>
            <w:r w:rsidRPr="00EB34B0">
              <w:rPr>
                <w:bCs/>
                <w:color w:val="000000" w:themeColor="text1"/>
                <w:sz w:val="22"/>
                <w:lang w:val="vi-VN"/>
              </w:rPr>
              <w:t xml:space="preserve">Quyết định 1882/QĐ-UBND ngày 24/8/2018 của UBND tỉnh </w:t>
            </w:r>
            <w:r w:rsidRPr="00EB34B0">
              <w:rPr>
                <w:bCs/>
                <w:color w:val="000000" w:themeColor="text1"/>
                <w:sz w:val="22"/>
              </w:rPr>
              <w:t>p</w:t>
            </w:r>
            <w:r w:rsidRPr="00EB34B0">
              <w:rPr>
                <w:bCs/>
                <w:color w:val="000000" w:themeColor="text1"/>
                <w:sz w:val="22"/>
                <w:lang w:val="vi-VN"/>
              </w:rPr>
              <w:t>hê duyệt Kế hoạch Giáo dục hướng nghiệp, định hướng phân luồng học sinh trong giáo dục phổ thông giai đoạn 2018-2025</w:t>
            </w:r>
          </w:p>
        </w:tc>
        <w:tc>
          <w:tcPr>
            <w:tcW w:w="725"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Sở Giáo dục và Đào tạo</w:t>
            </w:r>
          </w:p>
        </w:tc>
        <w:tc>
          <w:tcPr>
            <w:tcW w:w="869" w:type="pct"/>
            <w:vAlign w:val="center"/>
            <w:hideMark/>
          </w:tcPr>
          <w:p w:rsidR="00095C21" w:rsidRPr="00EB34B0" w:rsidRDefault="00095C21" w:rsidP="008E634E">
            <w:pPr>
              <w:widowControl w:val="0"/>
              <w:spacing w:before="60" w:after="60"/>
              <w:jc w:val="center"/>
              <w:rPr>
                <w:bCs/>
                <w:color w:val="000000" w:themeColor="text1"/>
                <w:sz w:val="22"/>
                <w:lang w:val="vi-VN"/>
              </w:rPr>
            </w:pPr>
            <w:r w:rsidRPr="00EB34B0">
              <w:rPr>
                <w:bCs/>
                <w:color w:val="000000" w:themeColor="text1"/>
                <w:sz w:val="22"/>
              </w:rPr>
              <w:t>Sở Lao động – Thương</w:t>
            </w:r>
            <w:r>
              <w:rPr>
                <w:bCs/>
                <w:color w:val="000000" w:themeColor="text1"/>
                <w:sz w:val="22"/>
              </w:rPr>
              <w:t xml:space="preserve"> </w:t>
            </w:r>
            <w:r w:rsidRPr="00EB34B0">
              <w:rPr>
                <w:bCs/>
                <w:color w:val="000000" w:themeColor="text1"/>
                <w:sz w:val="22"/>
              </w:rPr>
              <w:t>binh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Xã</w:t>
            </w:r>
            <w:r>
              <w:rPr>
                <w:bCs/>
                <w:color w:val="000000" w:themeColor="text1"/>
                <w:sz w:val="22"/>
              </w:rPr>
              <w:t xml:space="preserve"> </w:t>
            </w:r>
            <w:r w:rsidRPr="00EB34B0">
              <w:rPr>
                <w:bCs/>
                <w:color w:val="000000" w:themeColor="text1"/>
                <w:sz w:val="22"/>
              </w:rPr>
              <w:t>hội ; UBND thành</w:t>
            </w:r>
            <w:r>
              <w:rPr>
                <w:bCs/>
                <w:color w:val="000000" w:themeColor="text1"/>
                <w:sz w:val="22"/>
              </w:rPr>
              <w:t xml:space="preserve"> </w:t>
            </w:r>
            <w:r w:rsidRPr="00EB34B0">
              <w:rPr>
                <w:bCs/>
                <w:color w:val="000000" w:themeColor="text1"/>
                <w:sz w:val="22"/>
              </w:rPr>
              <w:t>phố</w:t>
            </w:r>
            <w:r>
              <w:rPr>
                <w:bCs/>
                <w:color w:val="000000" w:themeColor="text1"/>
                <w:sz w:val="22"/>
              </w:rPr>
              <w:t xml:space="preserve"> </w:t>
            </w:r>
            <w:r w:rsidRPr="00EB34B0">
              <w:rPr>
                <w:bCs/>
                <w:color w:val="000000" w:themeColor="text1"/>
                <w:sz w:val="22"/>
              </w:rPr>
              <w:t>Huế, các</w:t>
            </w:r>
            <w:r>
              <w:rPr>
                <w:bCs/>
                <w:color w:val="000000" w:themeColor="text1"/>
                <w:sz w:val="22"/>
              </w:rPr>
              <w:t xml:space="preserve"> </w:t>
            </w:r>
            <w:r w:rsidRPr="00EB34B0">
              <w:rPr>
                <w:bCs/>
                <w:color w:val="000000" w:themeColor="text1"/>
                <w:sz w:val="22"/>
              </w:rPr>
              <w:t>thị</w:t>
            </w:r>
            <w:r>
              <w:rPr>
                <w:bCs/>
                <w:color w:val="000000" w:themeColor="text1"/>
                <w:sz w:val="22"/>
              </w:rPr>
              <w:t xml:space="preserve"> </w:t>
            </w:r>
            <w:r w:rsidRPr="00EB34B0">
              <w:rPr>
                <w:bCs/>
                <w:color w:val="000000" w:themeColor="text1"/>
                <w:sz w:val="22"/>
              </w:rPr>
              <w:t>xã, các</w:t>
            </w:r>
            <w:r>
              <w:rPr>
                <w:bCs/>
                <w:color w:val="000000" w:themeColor="text1"/>
                <w:sz w:val="22"/>
              </w:rPr>
              <w:t xml:space="preserve"> </w:t>
            </w:r>
            <w:r w:rsidRPr="00EB34B0">
              <w:rPr>
                <w:bCs/>
                <w:color w:val="000000" w:themeColor="text1"/>
                <w:sz w:val="22"/>
              </w:rPr>
              <w:t>huyện; các</w:t>
            </w:r>
            <w:r>
              <w:rPr>
                <w:bCs/>
                <w:color w:val="000000" w:themeColor="text1"/>
                <w:sz w:val="22"/>
              </w:rPr>
              <w:t xml:space="preserve"> </w:t>
            </w:r>
            <w:r w:rsidRPr="00EB34B0">
              <w:rPr>
                <w:bCs/>
                <w:color w:val="000000" w:themeColor="text1"/>
                <w:sz w:val="22"/>
              </w:rPr>
              <w:t>đơn</w:t>
            </w:r>
            <w:r>
              <w:rPr>
                <w:bCs/>
                <w:color w:val="000000" w:themeColor="text1"/>
                <w:sz w:val="22"/>
              </w:rPr>
              <w:t xml:space="preserve"> </w:t>
            </w:r>
            <w:r w:rsidRPr="00EB34B0">
              <w:rPr>
                <w:bCs/>
                <w:color w:val="000000" w:themeColor="text1"/>
                <w:sz w:val="22"/>
              </w:rPr>
              <w:t>vị</w:t>
            </w:r>
            <w:r>
              <w:rPr>
                <w:bCs/>
                <w:color w:val="000000" w:themeColor="text1"/>
                <w:sz w:val="22"/>
              </w:rPr>
              <w:t xml:space="preserve"> </w:t>
            </w:r>
            <w:r w:rsidRPr="00EB34B0">
              <w:rPr>
                <w:bCs/>
                <w:color w:val="000000" w:themeColor="text1"/>
                <w:sz w:val="22"/>
              </w:rPr>
              <w:t>có</w:t>
            </w:r>
            <w:r>
              <w:rPr>
                <w:bCs/>
                <w:color w:val="000000" w:themeColor="text1"/>
                <w:sz w:val="22"/>
              </w:rPr>
              <w:t xml:space="preserve"> </w:t>
            </w:r>
            <w:r w:rsidRPr="00EB34B0">
              <w:rPr>
                <w:bCs/>
                <w:color w:val="000000" w:themeColor="text1"/>
                <w:sz w:val="22"/>
              </w:rPr>
              <w:t>liên</w:t>
            </w:r>
            <w:r>
              <w:rPr>
                <w:bCs/>
                <w:color w:val="000000" w:themeColor="text1"/>
                <w:sz w:val="22"/>
              </w:rPr>
              <w:t xml:space="preserve"> </w:t>
            </w:r>
            <w:r w:rsidRPr="00EB34B0">
              <w:rPr>
                <w:bCs/>
                <w:color w:val="000000" w:themeColor="text1"/>
                <w:sz w:val="22"/>
              </w:rPr>
              <w:t>quan</w:t>
            </w:r>
          </w:p>
        </w:tc>
        <w:tc>
          <w:tcPr>
            <w:tcW w:w="462"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Tháng 5/2024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6/2024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Hội nghị</w:t>
            </w:r>
          </w:p>
        </w:tc>
      </w:tr>
      <w:tr w:rsidR="00095C21" w:rsidRPr="004C1BFD" w:rsidTr="008E634E">
        <w:trPr>
          <w:trHeight w:val="1818"/>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Pr>
                <w:bCs/>
                <w:color w:val="000000" w:themeColor="text1"/>
                <w:sz w:val="22"/>
              </w:rPr>
              <w:t>6</w:t>
            </w:r>
          </w:p>
        </w:tc>
        <w:tc>
          <w:tcPr>
            <w:tcW w:w="1310" w:type="pct"/>
            <w:vAlign w:val="center"/>
            <w:hideMark/>
          </w:tcPr>
          <w:p w:rsidR="00095C21" w:rsidRPr="00C3141D" w:rsidRDefault="00095C21" w:rsidP="008E634E">
            <w:pPr>
              <w:jc w:val="both"/>
              <w:rPr>
                <w:color w:val="000000" w:themeColor="text1"/>
                <w:sz w:val="22"/>
              </w:rPr>
            </w:pPr>
            <w:r w:rsidRPr="00EB34B0">
              <w:rPr>
                <w:color w:val="000000" w:themeColor="text1"/>
                <w:sz w:val="22"/>
              </w:rPr>
              <w:t>R</w:t>
            </w:r>
            <w:r w:rsidRPr="00EB34B0">
              <w:rPr>
                <w:color w:val="000000" w:themeColor="text1"/>
                <w:sz w:val="22"/>
                <w:lang w:val="vi-VN"/>
              </w:rPr>
              <w:t>à soát, thống kê số lượng học sinh tốt nghiệp trung học cơ sở không trúng tuyển vào lớp 10 trung học phổ thông tại từng địa phương trên địa bàn tỉnh</w:t>
            </w:r>
          </w:p>
        </w:tc>
        <w:tc>
          <w:tcPr>
            <w:tcW w:w="725"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Sở</w:t>
            </w:r>
            <w:r>
              <w:rPr>
                <w:bCs/>
                <w:color w:val="000000" w:themeColor="text1"/>
                <w:sz w:val="22"/>
              </w:rPr>
              <w:t xml:space="preserve"> </w:t>
            </w:r>
            <w:r w:rsidRPr="00EB34B0">
              <w:rPr>
                <w:bCs/>
                <w:color w:val="000000" w:themeColor="text1"/>
                <w:sz w:val="22"/>
              </w:rPr>
              <w:t>Giáo</w:t>
            </w:r>
            <w:r>
              <w:rPr>
                <w:bCs/>
                <w:color w:val="000000" w:themeColor="text1"/>
                <w:sz w:val="22"/>
              </w:rPr>
              <w:t xml:space="preserve"> </w:t>
            </w:r>
            <w:r w:rsidRPr="00EB34B0">
              <w:rPr>
                <w:bCs/>
                <w:color w:val="000000" w:themeColor="text1"/>
                <w:sz w:val="22"/>
              </w:rPr>
              <w:t>dục</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Đào</w:t>
            </w:r>
            <w:r>
              <w:rPr>
                <w:bCs/>
                <w:color w:val="000000" w:themeColor="text1"/>
                <w:sz w:val="22"/>
              </w:rPr>
              <w:t xml:space="preserve"> </w:t>
            </w:r>
            <w:r w:rsidRPr="00EB34B0">
              <w:rPr>
                <w:bCs/>
                <w:color w:val="000000" w:themeColor="text1"/>
                <w:sz w:val="22"/>
              </w:rPr>
              <w:t>tạo</w:t>
            </w:r>
          </w:p>
        </w:tc>
        <w:tc>
          <w:tcPr>
            <w:tcW w:w="869"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Phòng</w:t>
            </w:r>
            <w:r>
              <w:rPr>
                <w:bCs/>
                <w:color w:val="000000" w:themeColor="text1"/>
                <w:sz w:val="22"/>
              </w:rPr>
              <w:t xml:space="preserve"> </w:t>
            </w:r>
            <w:r w:rsidRPr="00EB34B0">
              <w:rPr>
                <w:bCs/>
                <w:color w:val="000000" w:themeColor="text1"/>
                <w:sz w:val="22"/>
              </w:rPr>
              <w:t>Giáo</w:t>
            </w:r>
            <w:r>
              <w:rPr>
                <w:bCs/>
                <w:color w:val="000000" w:themeColor="text1"/>
                <w:sz w:val="22"/>
              </w:rPr>
              <w:t xml:space="preserve"> </w:t>
            </w:r>
            <w:r w:rsidRPr="00EB34B0">
              <w:rPr>
                <w:bCs/>
                <w:color w:val="000000" w:themeColor="text1"/>
                <w:sz w:val="22"/>
              </w:rPr>
              <w:t>dục</w:t>
            </w:r>
            <w:r>
              <w:rPr>
                <w:bCs/>
                <w:color w:val="000000" w:themeColor="text1"/>
                <w:sz w:val="22"/>
              </w:rPr>
              <w:t xml:space="preserve"> </w:t>
            </w:r>
            <w:r w:rsidRPr="00EB34B0">
              <w:rPr>
                <w:bCs/>
                <w:color w:val="000000" w:themeColor="text1"/>
                <w:sz w:val="22"/>
              </w:rPr>
              <w:t>các</w:t>
            </w:r>
            <w:r>
              <w:rPr>
                <w:bCs/>
                <w:color w:val="000000" w:themeColor="text1"/>
                <w:sz w:val="22"/>
              </w:rPr>
              <w:t xml:space="preserve"> </w:t>
            </w:r>
            <w:r w:rsidRPr="00EB34B0">
              <w:rPr>
                <w:bCs/>
                <w:color w:val="000000" w:themeColor="text1"/>
                <w:sz w:val="22"/>
              </w:rPr>
              <w:t>huyện, thị</w:t>
            </w:r>
            <w:r>
              <w:rPr>
                <w:bCs/>
                <w:color w:val="000000" w:themeColor="text1"/>
                <w:sz w:val="22"/>
              </w:rPr>
              <w:t xml:space="preserve"> </w:t>
            </w:r>
            <w:r w:rsidRPr="00EB34B0">
              <w:rPr>
                <w:bCs/>
                <w:color w:val="000000" w:themeColor="text1"/>
                <w:sz w:val="22"/>
              </w:rPr>
              <w:t>xã, thành</w:t>
            </w:r>
            <w:r>
              <w:rPr>
                <w:bCs/>
                <w:color w:val="000000" w:themeColor="text1"/>
                <w:sz w:val="22"/>
              </w:rPr>
              <w:t xml:space="preserve"> </w:t>
            </w:r>
            <w:r w:rsidRPr="00EB34B0">
              <w:rPr>
                <w:bCs/>
                <w:color w:val="000000" w:themeColor="text1"/>
                <w:sz w:val="22"/>
              </w:rPr>
              <w:t>phố</w:t>
            </w:r>
            <w:r>
              <w:rPr>
                <w:bCs/>
                <w:color w:val="000000" w:themeColor="text1"/>
                <w:sz w:val="22"/>
              </w:rPr>
              <w:t xml:space="preserve"> </w:t>
            </w:r>
            <w:r w:rsidRPr="00EB34B0">
              <w:rPr>
                <w:bCs/>
                <w:color w:val="000000" w:themeColor="text1"/>
                <w:sz w:val="22"/>
              </w:rPr>
              <w:t>Huế, các</w:t>
            </w:r>
            <w:r>
              <w:rPr>
                <w:bCs/>
                <w:color w:val="000000" w:themeColor="text1"/>
                <w:sz w:val="22"/>
              </w:rPr>
              <w:t xml:space="preserve"> </w:t>
            </w:r>
            <w:r w:rsidRPr="00EB34B0">
              <w:rPr>
                <w:bCs/>
                <w:color w:val="000000" w:themeColor="text1"/>
                <w:sz w:val="22"/>
              </w:rPr>
              <w:t>trường THCS trên</w:t>
            </w:r>
            <w:r>
              <w:rPr>
                <w:bCs/>
                <w:color w:val="000000" w:themeColor="text1"/>
                <w:sz w:val="22"/>
              </w:rPr>
              <w:t xml:space="preserve"> </w:t>
            </w:r>
            <w:r w:rsidRPr="00EB34B0">
              <w:rPr>
                <w:bCs/>
                <w:color w:val="000000" w:themeColor="text1"/>
                <w:sz w:val="22"/>
              </w:rPr>
              <w:t>địa</w:t>
            </w:r>
            <w:r>
              <w:rPr>
                <w:bCs/>
                <w:color w:val="000000" w:themeColor="text1"/>
                <w:sz w:val="22"/>
              </w:rPr>
              <w:t xml:space="preserve"> </w:t>
            </w:r>
            <w:r w:rsidRPr="00EB34B0">
              <w:rPr>
                <w:bCs/>
                <w:color w:val="000000" w:themeColor="text1"/>
                <w:sz w:val="22"/>
              </w:rPr>
              <w:t>bàn</w:t>
            </w:r>
            <w:r>
              <w:rPr>
                <w:bCs/>
                <w:color w:val="000000" w:themeColor="text1"/>
                <w:sz w:val="22"/>
              </w:rPr>
              <w:t xml:space="preserve"> </w:t>
            </w:r>
            <w:r w:rsidRPr="00EB34B0">
              <w:rPr>
                <w:bCs/>
                <w:color w:val="000000" w:themeColor="text1"/>
                <w:sz w:val="22"/>
              </w:rPr>
              <w:t>tỉnh</w:t>
            </w:r>
          </w:p>
        </w:tc>
        <w:tc>
          <w:tcPr>
            <w:tcW w:w="462"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Tháng 6/2024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15/8/2024</w:t>
            </w:r>
          </w:p>
        </w:tc>
        <w:tc>
          <w:tcPr>
            <w:tcW w:w="808" w:type="pct"/>
            <w:vAlign w:val="center"/>
            <w:hideMark/>
          </w:tcPr>
          <w:p w:rsidR="00095C21" w:rsidRDefault="00095C21" w:rsidP="008E634E">
            <w:pPr>
              <w:widowControl w:val="0"/>
              <w:spacing w:before="60" w:after="60"/>
              <w:jc w:val="center"/>
              <w:rPr>
                <w:color w:val="000000" w:themeColor="text1"/>
                <w:sz w:val="22"/>
              </w:rPr>
            </w:pPr>
            <w:r w:rsidRPr="00EB34B0">
              <w:rPr>
                <w:color w:val="000000" w:themeColor="text1"/>
                <w:sz w:val="22"/>
              </w:rPr>
              <w:t>Văn</w:t>
            </w:r>
            <w:r>
              <w:rPr>
                <w:color w:val="000000" w:themeColor="text1"/>
                <w:sz w:val="22"/>
              </w:rPr>
              <w:t xml:space="preserve"> </w:t>
            </w:r>
            <w:r w:rsidRPr="00EB34B0">
              <w:rPr>
                <w:color w:val="000000" w:themeColor="text1"/>
                <w:sz w:val="22"/>
              </w:rPr>
              <w:t>bản</w:t>
            </w:r>
            <w:r>
              <w:rPr>
                <w:color w:val="000000" w:themeColor="text1"/>
                <w:sz w:val="22"/>
              </w:rPr>
              <w:t xml:space="preserve"> </w:t>
            </w:r>
            <w:r w:rsidRPr="00EB34B0">
              <w:rPr>
                <w:color w:val="000000" w:themeColor="text1"/>
                <w:sz w:val="22"/>
              </w:rPr>
              <w:t>chỉ</w:t>
            </w:r>
            <w:r>
              <w:rPr>
                <w:color w:val="000000" w:themeColor="text1"/>
                <w:sz w:val="22"/>
              </w:rPr>
              <w:t xml:space="preserve"> </w:t>
            </w:r>
            <w:r w:rsidRPr="00EB34B0">
              <w:rPr>
                <w:color w:val="000000" w:themeColor="text1"/>
                <w:sz w:val="22"/>
              </w:rPr>
              <w:t>đạo/</w:t>
            </w:r>
          </w:p>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Báo</w:t>
            </w:r>
            <w:r>
              <w:rPr>
                <w:color w:val="000000" w:themeColor="text1"/>
                <w:sz w:val="22"/>
              </w:rPr>
              <w:t xml:space="preserve"> </w:t>
            </w:r>
            <w:r w:rsidRPr="00EB34B0">
              <w:rPr>
                <w:color w:val="000000" w:themeColor="text1"/>
                <w:sz w:val="22"/>
              </w:rPr>
              <w:t>cáo</w:t>
            </w: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Pr>
                <w:bCs/>
                <w:color w:val="000000" w:themeColor="text1"/>
                <w:sz w:val="22"/>
              </w:rPr>
              <w:t>7</w:t>
            </w:r>
          </w:p>
        </w:tc>
        <w:tc>
          <w:tcPr>
            <w:tcW w:w="1310" w:type="pct"/>
            <w:vAlign w:val="center"/>
            <w:hideMark/>
          </w:tcPr>
          <w:p w:rsidR="00095C21" w:rsidRPr="00EB34B0" w:rsidRDefault="00095C21" w:rsidP="008E634E">
            <w:pPr>
              <w:widowControl w:val="0"/>
              <w:spacing w:before="60" w:after="60"/>
              <w:jc w:val="both"/>
              <w:rPr>
                <w:color w:val="000000" w:themeColor="text1"/>
                <w:sz w:val="22"/>
              </w:rPr>
            </w:pPr>
            <w:r w:rsidRPr="00EB34B0">
              <w:rPr>
                <w:color w:val="000000" w:themeColor="text1"/>
                <w:sz w:val="22"/>
              </w:rPr>
              <w:t>Tập huấn, bồi dưỡng về giáo dục nghề nghiệp: phổ biến, quán triệt pháp luật giáo dục nghề nghiệp và các văn bản quy phạm pháp luật khác của Chương trình “Tăng cường công tác phổ biến, giáo dục pháp luật trong các cơ sở giáo dục nghề nghiệp giai đoạn 2022-2027”</w:t>
            </w:r>
          </w:p>
        </w:tc>
        <w:tc>
          <w:tcPr>
            <w:tcW w:w="725" w:type="pct"/>
            <w:vAlign w:val="center"/>
            <w:hideMark/>
          </w:tcPr>
          <w:p w:rsidR="00095C21" w:rsidRPr="00EB34B0" w:rsidRDefault="00095C21" w:rsidP="008E634E">
            <w:pPr>
              <w:widowControl w:val="0"/>
              <w:spacing w:before="60" w:after="60"/>
              <w:jc w:val="center"/>
              <w:rPr>
                <w:color w:val="000000" w:themeColor="text1"/>
                <w:sz w:val="22"/>
              </w:rPr>
            </w:pPr>
            <w:r w:rsidRPr="00EB34B0">
              <w:rPr>
                <w:bCs/>
                <w:color w:val="000000" w:themeColor="text1"/>
                <w:sz w:val="22"/>
              </w:rPr>
              <w:t>Sở Lao động – Thương</w:t>
            </w:r>
            <w:r>
              <w:rPr>
                <w:bCs/>
                <w:color w:val="000000" w:themeColor="text1"/>
                <w:sz w:val="22"/>
              </w:rPr>
              <w:t xml:space="preserve"> </w:t>
            </w:r>
            <w:r w:rsidRPr="00EB34B0">
              <w:rPr>
                <w:bCs/>
                <w:color w:val="000000" w:themeColor="text1"/>
                <w:sz w:val="22"/>
              </w:rPr>
              <w:t>binh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Xã</w:t>
            </w:r>
            <w:r>
              <w:rPr>
                <w:bCs/>
                <w:color w:val="000000" w:themeColor="text1"/>
                <w:sz w:val="22"/>
              </w:rPr>
              <w:t xml:space="preserve"> </w:t>
            </w:r>
            <w:r w:rsidRPr="00EB34B0">
              <w:rPr>
                <w:bCs/>
                <w:color w:val="000000" w:themeColor="text1"/>
                <w:sz w:val="22"/>
              </w:rPr>
              <w:t>hội</w:t>
            </w:r>
          </w:p>
        </w:tc>
        <w:tc>
          <w:tcPr>
            <w:tcW w:w="86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Các</w:t>
            </w:r>
            <w:r>
              <w:rPr>
                <w:color w:val="000000" w:themeColor="text1"/>
                <w:sz w:val="22"/>
              </w:rPr>
              <w:t xml:space="preserve"> </w:t>
            </w:r>
            <w:r w:rsidRPr="00EB34B0">
              <w:rPr>
                <w:color w:val="000000" w:themeColor="text1"/>
                <w:sz w:val="22"/>
              </w:rPr>
              <w:t>cơ</w:t>
            </w:r>
            <w:r>
              <w:rPr>
                <w:color w:val="000000" w:themeColor="text1"/>
                <w:sz w:val="22"/>
              </w:rPr>
              <w:t xml:space="preserve"> </w:t>
            </w:r>
            <w:r w:rsidRPr="00EB34B0">
              <w:rPr>
                <w:color w:val="000000" w:themeColor="text1"/>
                <w:sz w:val="22"/>
              </w:rPr>
              <w:t>sở</w:t>
            </w:r>
            <w:r>
              <w:rPr>
                <w:color w:val="000000" w:themeColor="text1"/>
                <w:sz w:val="22"/>
              </w:rPr>
              <w:t xml:space="preserve"> </w:t>
            </w:r>
            <w:r w:rsidRPr="00EB34B0">
              <w:rPr>
                <w:color w:val="000000" w:themeColor="text1"/>
                <w:sz w:val="22"/>
              </w:rPr>
              <w:t>giáo</w:t>
            </w:r>
            <w:r>
              <w:rPr>
                <w:color w:val="000000" w:themeColor="text1"/>
                <w:sz w:val="22"/>
              </w:rPr>
              <w:t xml:space="preserve"> </w:t>
            </w:r>
            <w:r w:rsidRPr="00EB34B0">
              <w:rPr>
                <w:color w:val="000000" w:themeColor="text1"/>
                <w:sz w:val="22"/>
              </w:rPr>
              <w:t>dục</w:t>
            </w:r>
            <w:r>
              <w:rPr>
                <w:color w:val="000000" w:themeColor="text1"/>
                <w:sz w:val="22"/>
              </w:rPr>
              <w:t xml:space="preserve"> </w:t>
            </w:r>
            <w:r w:rsidRPr="00EB34B0">
              <w:rPr>
                <w:color w:val="000000" w:themeColor="text1"/>
                <w:sz w:val="22"/>
              </w:rPr>
              <w:t>nghề</w:t>
            </w:r>
            <w:r>
              <w:rPr>
                <w:color w:val="000000" w:themeColor="text1"/>
                <w:sz w:val="22"/>
              </w:rPr>
              <w:t xml:space="preserve"> </w:t>
            </w:r>
            <w:r w:rsidRPr="00EB34B0">
              <w:rPr>
                <w:color w:val="000000" w:themeColor="text1"/>
                <w:sz w:val="22"/>
              </w:rPr>
              <w:t>nghiệp/Doanh</w:t>
            </w:r>
            <w:r>
              <w:rPr>
                <w:color w:val="000000" w:themeColor="text1"/>
                <w:sz w:val="22"/>
              </w:rPr>
              <w:t xml:space="preserve"> </w:t>
            </w:r>
            <w:r w:rsidRPr="00EB34B0">
              <w:rPr>
                <w:color w:val="000000" w:themeColor="text1"/>
                <w:sz w:val="22"/>
              </w:rPr>
              <w:t>nghiệp</w:t>
            </w:r>
          </w:p>
        </w:tc>
        <w:tc>
          <w:tcPr>
            <w:tcW w:w="462"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Tháng 8/2024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8/2024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Lớp Bồi dưỡng</w:t>
            </w:r>
          </w:p>
        </w:tc>
      </w:tr>
      <w:tr w:rsidR="00095C21" w:rsidRPr="004C1BFD" w:rsidTr="008E634E">
        <w:trPr>
          <w:jc w:val="center"/>
        </w:trPr>
        <w:tc>
          <w:tcPr>
            <w:tcW w:w="267" w:type="pct"/>
            <w:vAlign w:val="center"/>
            <w:hideMark/>
          </w:tcPr>
          <w:p w:rsidR="00095C21" w:rsidRPr="00EB34B0" w:rsidRDefault="00095C21" w:rsidP="008E634E">
            <w:pPr>
              <w:widowControl w:val="0"/>
              <w:spacing w:before="60" w:after="60"/>
              <w:jc w:val="center"/>
              <w:rPr>
                <w:bCs/>
                <w:color w:val="000000" w:themeColor="text1"/>
                <w:sz w:val="22"/>
              </w:rPr>
            </w:pPr>
            <w:r>
              <w:rPr>
                <w:bCs/>
                <w:color w:val="000000" w:themeColor="text1"/>
                <w:sz w:val="22"/>
              </w:rPr>
              <w:t>8</w:t>
            </w:r>
          </w:p>
        </w:tc>
        <w:tc>
          <w:tcPr>
            <w:tcW w:w="1310" w:type="pct"/>
            <w:vAlign w:val="center"/>
            <w:hideMark/>
          </w:tcPr>
          <w:p w:rsidR="00095C21" w:rsidRPr="00EB34B0" w:rsidRDefault="00095C21" w:rsidP="008E634E">
            <w:pPr>
              <w:widowControl w:val="0"/>
              <w:spacing w:before="60" w:after="60"/>
              <w:jc w:val="both"/>
              <w:rPr>
                <w:color w:val="000000" w:themeColor="text1"/>
                <w:sz w:val="22"/>
              </w:rPr>
            </w:pPr>
            <w:r w:rsidRPr="00EB34B0">
              <w:rPr>
                <w:color w:val="000000" w:themeColor="text1"/>
                <w:sz w:val="22"/>
              </w:rPr>
              <w:t>Các khóa bồi dưỡng, tập huấn về giáo dục chính trị, văn bản pháp luật về GDNN cho nhà giáo, cán bộ quản lý GDNN</w:t>
            </w:r>
          </w:p>
        </w:tc>
        <w:tc>
          <w:tcPr>
            <w:tcW w:w="725" w:type="pct"/>
            <w:vAlign w:val="center"/>
            <w:hideMark/>
          </w:tcPr>
          <w:p w:rsidR="00095C21" w:rsidRPr="00EB34B0" w:rsidRDefault="00095C21" w:rsidP="008E634E">
            <w:pPr>
              <w:widowControl w:val="0"/>
              <w:spacing w:before="60" w:after="60"/>
              <w:jc w:val="center"/>
              <w:rPr>
                <w:color w:val="000000" w:themeColor="text1"/>
                <w:sz w:val="22"/>
              </w:rPr>
            </w:pPr>
            <w:r w:rsidRPr="00EB34B0">
              <w:rPr>
                <w:bCs/>
                <w:color w:val="000000" w:themeColor="text1"/>
                <w:sz w:val="22"/>
              </w:rPr>
              <w:t>Sở Lao động – Thương</w:t>
            </w:r>
            <w:r>
              <w:rPr>
                <w:bCs/>
                <w:color w:val="000000" w:themeColor="text1"/>
                <w:sz w:val="22"/>
              </w:rPr>
              <w:t xml:space="preserve"> </w:t>
            </w:r>
            <w:r w:rsidRPr="00EB34B0">
              <w:rPr>
                <w:bCs/>
                <w:color w:val="000000" w:themeColor="text1"/>
                <w:sz w:val="22"/>
              </w:rPr>
              <w:t>binh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Xã</w:t>
            </w:r>
            <w:r>
              <w:rPr>
                <w:bCs/>
                <w:color w:val="000000" w:themeColor="text1"/>
                <w:sz w:val="22"/>
              </w:rPr>
              <w:t xml:space="preserve"> </w:t>
            </w:r>
            <w:r w:rsidRPr="00EB34B0">
              <w:rPr>
                <w:bCs/>
                <w:color w:val="000000" w:themeColor="text1"/>
                <w:sz w:val="22"/>
              </w:rPr>
              <w:t>hội</w:t>
            </w:r>
          </w:p>
        </w:tc>
        <w:tc>
          <w:tcPr>
            <w:tcW w:w="86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Các</w:t>
            </w:r>
            <w:r>
              <w:rPr>
                <w:color w:val="000000" w:themeColor="text1"/>
                <w:sz w:val="22"/>
              </w:rPr>
              <w:t xml:space="preserve"> </w:t>
            </w:r>
            <w:r w:rsidRPr="00EB34B0">
              <w:rPr>
                <w:color w:val="000000" w:themeColor="text1"/>
                <w:sz w:val="22"/>
              </w:rPr>
              <w:t>cơ</w:t>
            </w:r>
            <w:r>
              <w:rPr>
                <w:color w:val="000000" w:themeColor="text1"/>
                <w:sz w:val="22"/>
              </w:rPr>
              <w:t xml:space="preserve"> </w:t>
            </w:r>
            <w:r w:rsidRPr="00EB34B0">
              <w:rPr>
                <w:color w:val="000000" w:themeColor="text1"/>
                <w:sz w:val="22"/>
              </w:rPr>
              <w:t>sở</w:t>
            </w:r>
            <w:r>
              <w:rPr>
                <w:color w:val="000000" w:themeColor="text1"/>
                <w:sz w:val="22"/>
              </w:rPr>
              <w:t xml:space="preserve"> </w:t>
            </w:r>
            <w:r w:rsidRPr="00EB34B0">
              <w:rPr>
                <w:color w:val="000000" w:themeColor="text1"/>
                <w:sz w:val="22"/>
              </w:rPr>
              <w:t>giáo</w:t>
            </w:r>
            <w:r>
              <w:rPr>
                <w:color w:val="000000" w:themeColor="text1"/>
                <w:sz w:val="22"/>
              </w:rPr>
              <w:t xml:space="preserve"> </w:t>
            </w:r>
            <w:r w:rsidRPr="00EB34B0">
              <w:rPr>
                <w:color w:val="000000" w:themeColor="text1"/>
                <w:sz w:val="22"/>
              </w:rPr>
              <w:t>dục</w:t>
            </w:r>
            <w:r>
              <w:rPr>
                <w:color w:val="000000" w:themeColor="text1"/>
                <w:sz w:val="22"/>
              </w:rPr>
              <w:t xml:space="preserve"> </w:t>
            </w:r>
            <w:r w:rsidRPr="00EB34B0">
              <w:rPr>
                <w:color w:val="000000" w:themeColor="text1"/>
                <w:sz w:val="22"/>
              </w:rPr>
              <w:t>nghề</w:t>
            </w:r>
            <w:r>
              <w:rPr>
                <w:color w:val="000000" w:themeColor="text1"/>
                <w:sz w:val="22"/>
              </w:rPr>
              <w:t xml:space="preserve"> </w:t>
            </w:r>
            <w:r w:rsidRPr="00EB34B0">
              <w:rPr>
                <w:color w:val="000000" w:themeColor="text1"/>
                <w:sz w:val="22"/>
              </w:rPr>
              <w:t>nghiệp/Doanh</w:t>
            </w:r>
            <w:r>
              <w:rPr>
                <w:color w:val="000000" w:themeColor="text1"/>
                <w:sz w:val="22"/>
              </w:rPr>
              <w:t xml:space="preserve"> </w:t>
            </w:r>
            <w:r w:rsidRPr="00EB34B0">
              <w:rPr>
                <w:color w:val="000000" w:themeColor="text1"/>
                <w:sz w:val="22"/>
              </w:rPr>
              <w:t>nghiệp</w:t>
            </w:r>
          </w:p>
        </w:tc>
        <w:tc>
          <w:tcPr>
            <w:tcW w:w="462" w:type="pct"/>
            <w:vAlign w:val="center"/>
            <w:hideMark/>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Tháng 8/2024</w:t>
            </w:r>
          </w:p>
        </w:tc>
        <w:tc>
          <w:tcPr>
            <w:tcW w:w="559"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9/2024</w:t>
            </w:r>
          </w:p>
        </w:tc>
        <w:tc>
          <w:tcPr>
            <w:tcW w:w="808" w:type="pct"/>
            <w:vAlign w:val="center"/>
            <w:hideMark/>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Lớp Bồi dưỡng</w:t>
            </w:r>
          </w:p>
        </w:tc>
      </w:tr>
      <w:tr w:rsidR="00095C21" w:rsidRPr="004C1BFD" w:rsidTr="008E634E">
        <w:trPr>
          <w:trHeight w:val="2314"/>
          <w:jc w:val="center"/>
        </w:trPr>
        <w:tc>
          <w:tcPr>
            <w:tcW w:w="267" w:type="pct"/>
            <w:vAlign w:val="center"/>
          </w:tcPr>
          <w:p w:rsidR="00095C21" w:rsidRPr="00EB34B0" w:rsidRDefault="00095C21" w:rsidP="008E634E">
            <w:pPr>
              <w:widowControl w:val="0"/>
              <w:spacing w:before="60" w:after="60"/>
              <w:jc w:val="center"/>
              <w:rPr>
                <w:bCs/>
                <w:color w:val="000000" w:themeColor="text1"/>
                <w:sz w:val="22"/>
              </w:rPr>
            </w:pPr>
            <w:r>
              <w:rPr>
                <w:bCs/>
                <w:color w:val="000000" w:themeColor="text1"/>
                <w:sz w:val="22"/>
              </w:rPr>
              <w:t>9</w:t>
            </w:r>
          </w:p>
        </w:tc>
        <w:tc>
          <w:tcPr>
            <w:tcW w:w="1310" w:type="pct"/>
            <w:vAlign w:val="center"/>
          </w:tcPr>
          <w:p w:rsidR="00095C21" w:rsidRPr="00EB34B0" w:rsidRDefault="00095C21" w:rsidP="008E634E">
            <w:pPr>
              <w:jc w:val="both"/>
              <w:rPr>
                <w:color w:val="000000" w:themeColor="text1"/>
                <w:sz w:val="22"/>
              </w:rPr>
            </w:pPr>
            <w:r w:rsidRPr="00A13137">
              <w:rPr>
                <w:color w:val="000000" w:themeColor="text1"/>
                <w:sz w:val="20"/>
              </w:rPr>
              <w:t>Kiểm tra, đánh giá việc chấp hành pháp luật giáo dục nghề nghiệp trong các cơ sở hoạt động giáo dục nghề nghiệp và việc triển khai phương án tự chủ tài chính, theo Nghị định số 60/2021/NĐ-CP đối với các cơ sở giáo dục nghề nghiệp</w:t>
            </w:r>
          </w:p>
        </w:tc>
        <w:tc>
          <w:tcPr>
            <w:tcW w:w="725" w:type="pct"/>
            <w:vAlign w:val="center"/>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Sở Lao động – Thương</w:t>
            </w:r>
            <w:r>
              <w:rPr>
                <w:bCs/>
                <w:color w:val="000000" w:themeColor="text1"/>
                <w:sz w:val="22"/>
              </w:rPr>
              <w:t xml:space="preserve"> </w:t>
            </w:r>
            <w:r w:rsidRPr="00EB34B0">
              <w:rPr>
                <w:bCs/>
                <w:color w:val="000000" w:themeColor="text1"/>
                <w:sz w:val="22"/>
              </w:rPr>
              <w:t>binh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Xã</w:t>
            </w:r>
            <w:r>
              <w:rPr>
                <w:bCs/>
                <w:color w:val="000000" w:themeColor="text1"/>
                <w:sz w:val="22"/>
              </w:rPr>
              <w:t xml:space="preserve"> </w:t>
            </w:r>
            <w:r w:rsidRPr="00EB34B0">
              <w:rPr>
                <w:bCs/>
                <w:color w:val="000000" w:themeColor="text1"/>
                <w:sz w:val="22"/>
              </w:rPr>
              <w:t>hội; các cơ sở giáo dục nghề nghiệp liên</w:t>
            </w:r>
            <w:r>
              <w:rPr>
                <w:bCs/>
                <w:color w:val="000000" w:themeColor="text1"/>
                <w:sz w:val="22"/>
              </w:rPr>
              <w:t xml:space="preserve"> </w:t>
            </w:r>
            <w:r w:rsidRPr="00EB34B0">
              <w:rPr>
                <w:bCs/>
                <w:color w:val="000000" w:themeColor="text1"/>
                <w:sz w:val="22"/>
              </w:rPr>
              <w:t>quan (theo KH đã đăng ký)</w:t>
            </w:r>
          </w:p>
        </w:tc>
        <w:tc>
          <w:tcPr>
            <w:tcW w:w="869" w:type="pct"/>
            <w:vAlign w:val="center"/>
          </w:tcPr>
          <w:p w:rsidR="00095C21" w:rsidRDefault="00095C21" w:rsidP="008E634E">
            <w:pPr>
              <w:widowControl w:val="0"/>
              <w:spacing w:before="60" w:after="60"/>
              <w:jc w:val="center"/>
              <w:rPr>
                <w:bCs/>
                <w:color w:val="000000" w:themeColor="text1"/>
                <w:sz w:val="22"/>
              </w:rPr>
            </w:pPr>
            <w:r w:rsidRPr="00EB34B0">
              <w:rPr>
                <w:bCs/>
                <w:color w:val="000000" w:themeColor="text1"/>
                <w:sz w:val="22"/>
              </w:rPr>
              <w:t>SởTàiChính</w:t>
            </w:r>
            <w:r>
              <w:rPr>
                <w:bCs/>
                <w:color w:val="000000" w:themeColor="text1"/>
                <w:sz w:val="22"/>
              </w:rPr>
              <w:t>;</w:t>
            </w:r>
          </w:p>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UBND thành</w:t>
            </w:r>
            <w:r>
              <w:rPr>
                <w:bCs/>
                <w:color w:val="000000" w:themeColor="text1"/>
                <w:sz w:val="22"/>
              </w:rPr>
              <w:t xml:space="preserve"> </w:t>
            </w:r>
            <w:r w:rsidRPr="00EB34B0">
              <w:rPr>
                <w:bCs/>
                <w:color w:val="000000" w:themeColor="text1"/>
                <w:sz w:val="22"/>
              </w:rPr>
              <w:t>phố</w:t>
            </w:r>
            <w:r>
              <w:rPr>
                <w:bCs/>
                <w:color w:val="000000" w:themeColor="text1"/>
                <w:sz w:val="22"/>
              </w:rPr>
              <w:t xml:space="preserve"> </w:t>
            </w:r>
            <w:r w:rsidRPr="00EB34B0">
              <w:rPr>
                <w:bCs/>
                <w:color w:val="000000" w:themeColor="text1"/>
                <w:sz w:val="22"/>
              </w:rPr>
              <w:t>Huế, các</w:t>
            </w:r>
            <w:r>
              <w:rPr>
                <w:bCs/>
                <w:color w:val="000000" w:themeColor="text1"/>
                <w:sz w:val="22"/>
              </w:rPr>
              <w:t xml:space="preserve"> </w:t>
            </w:r>
            <w:r w:rsidRPr="00EB34B0">
              <w:rPr>
                <w:bCs/>
                <w:color w:val="000000" w:themeColor="text1"/>
                <w:sz w:val="22"/>
              </w:rPr>
              <w:t>thị</w:t>
            </w:r>
            <w:r>
              <w:rPr>
                <w:bCs/>
                <w:color w:val="000000" w:themeColor="text1"/>
                <w:sz w:val="22"/>
              </w:rPr>
              <w:t xml:space="preserve"> </w:t>
            </w:r>
            <w:r w:rsidRPr="00EB34B0">
              <w:rPr>
                <w:bCs/>
                <w:color w:val="000000" w:themeColor="text1"/>
                <w:sz w:val="22"/>
              </w:rPr>
              <w:t>xã, các</w:t>
            </w:r>
            <w:r>
              <w:rPr>
                <w:bCs/>
                <w:color w:val="000000" w:themeColor="text1"/>
                <w:sz w:val="22"/>
              </w:rPr>
              <w:t xml:space="preserve"> </w:t>
            </w:r>
            <w:r w:rsidRPr="00EB34B0">
              <w:rPr>
                <w:bCs/>
                <w:color w:val="000000" w:themeColor="text1"/>
                <w:sz w:val="22"/>
              </w:rPr>
              <w:t xml:space="preserve">huyện; </w:t>
            </w:r>
          </w:p>
        </w:tc>
        <w:tc>
          <w:tcPr>
            <w:tcW w:w="462" w:type="pct"/>
            <w:vAlign w:val="center"/>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Tháng 5/2024</w:t>
            </w:r>
          </w:p>
        </w:tc>
        <w:tc>
          <w:tcPr>
            <w:tcW w:w="559" w:type="pct"/>
            <w:vAlign w:val="center"/>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 xml:space="preserve">Tháng </w:t>
            </w:r>
            <w:r>
              <w:rPr>
                <w:color w:val="000000" w:themeColor="text1"/>
                <w:sz w:val="22"/>
              </w:rPr>
              <w:t>10</w:t>
            </w:r>
            <w:r w:rsidRPr="00EB34B0">
              <w:rPr>
                <w:color w:val="000000" w:themeColor="text1"/>
                <w:sz w:val="22"/>
              </w:rPr>
              <w:t>/2024</w:t>
            </w:r>
          </w:p>
        </w:tc>
        <w:tc>
          <w:tcPr>
            <w:tcW w:w="808" w:type="pct"/>
            <w:vAlign w:val="center"/>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Văn</w:t>
            </w:r>
            <w:r>
              <w:rPr>
                <w:color w:val="000000" w:themeColor="text1"/>
                <w:sz w:val="22"/>
              </w:rPr>
              <w:t xml:space="preserve"> </w:t>
            </w:r>
            <w:r w:rsidRPr="00EB34B0">
              <w:rPr>
                <w:color w:val="000000" w:themeColor="text1"/>
                <w:sz w:val="22"/>
              </w:rPr>
              <w:t>bản</w:t>
            </w:r>
            <w:r>
              <w:rPr>
                <w:color w:val="000000" w:themeColor="text1"/>
                <w:sz w:val="22"/>
              </w:rPr>
              <w:t xml:space="preserve"> </w:t>
            </w:r>
            <w:r w:rsidRPr="00EB34B0">
              <w:rPr>
                <w:color w:val="000000" w:themeColor="text1"/>
                <w:sz w:val="22"/>
              </w:rPr>
              <w:t>hướng</w:t>
            </w:r>
            <w:r>
              <w:rPr>
                <w:color w:val="000000" w:themeColor="text1"/>
                <w:sz w:val="22"/>
              </w:rPr>
              <w:t xml:space="preserve"> </w:t>
            </w:r>
            <w:r w:rsidRPr="00EB34B0">
              <w:rPr>
                <w:color w:val="000000" w:themeColor="text1"/>
                <w:sz w:val="22"/>
              </w:rPr>
              <w:t>dẫn/Báo cáo kết quả</w:t>
            </w:r>
          </w:p>
        </w:tc>
      </w:tr>
      <w:tr w:rsidR="00095C21" w:rsidRPr="004C1BFD" w:rsidTr="008E634E">
        <w:trPr>
          <w:jc w:val="center"/>
        </w:trPr>
        <w:tc>
          <w:tcPr>
            <w:tcW w:w="267" w:type="pct"/>
            <w:vAlign w:val="center"/>
          </w:tcPr>
          <w:p w:rsidR="00095C21" w:rsidRPr="00EB34B0" w:rsidRDefault="00095C21" w:rsidP="008E634E">
            <w:pPr>
              <w:widowControl w:val="0"/>
              <w:spacing w:before="60" w:after="60"/>
              <w:jc w:val="center"/>
              <w:rPr>
                <w:bCs/>
                <w:color w:val="000000" w:themeColor="text1"/>
                <w:sz w:val="22"/>
              </w:rPr>
            </w:pPr>
            <w:r>
              <w:rPr>
                <w:bCs/>
                <w:color w:val="000000" w:themeColor="text1"/>
                <w:sz w:val="22"/>
              </w:rPr>
              <w:t>10</w:t>
            </w:r>
          </w:p>
        </w:tc>
        <w:tc>
          <w:tcPr>
            <w:tcW w:w="1310" w:type="pct"/>
            <w:vAlign w:val="center"/>
          </w:tcPr>
          <w:p w:rsidR="00095C21" w:rsidRPr="00EB34B0" w:rsidRDefault="00095C21" w:rsidP="008E634E">
            <w:pPr>
              <w:widowControl w:val="0"/>
              <w:spacing w:before="60" w:after="60"/>
              <w:jc w:val="both"/>
              <w:rPr>
                <w:color w:val="000000" w:themeColor="text1"/>
                <w:sz w:val="22"/>
              </w:rPr>
            </w:pPr>
            <w:r w:rsidRPr="00EB34B0">
              <w:rPr>
                <w:color w:val="000000" w:themeColor="text1"/>
                <w:sz w:val="22"/>
              </w:rPr>
              <w:t>Đào tạo, bồi dưỡng, trang bị các kiến thức, kỹ năng về khởi nghiệp cho người học; nâng cao năng lực của đội ngũ cán bộ, nhà giáo làm công tác hỗ trợ người học khởi nghiệp</w:t>
            </w:r>
          </w:p>
        </w:tc>
        <w:tc>
          <w:tcPr>
            <w:tcW w:w="725" w:type="pct"/>
            <w:vAlign w:val="center"/>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Sở Lao động – Thương</w:t>
            </w:r>
            <w:r>
              <w:rPr>
                <w:bCs/>
                <w:color w:val="000000" w:themeColor="text1"/>
                <w:sz w:val="22"/>
              </w:rPr>
              <w:t xml:space="preserve"> </w:t>
            </w:r>
            <w:r w:rsidRPr="00EB34B0">
              <w:rPr>
                <w:bCs/>
                <w:color w:val="000000" w:themeColor="text1"/>
                <w:sz w:val="22"/>
              </w:rPr>
              <w:t>binh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Xã</w:t>
            </w:r>
            <w:r>
              <w:rPr>
                <w:bCs/>
                <w:color w:val="000000" w:themeColor="text1"/>
                <w:sz w:val="22"/>
              </w:rPr>
              <w:t xml:space="preserve"> </w:t>
            </w:r>
            <w:r w:rsidRPr="00EB34B0">
              <w:rPr>
                <w:bCs/>
                <w:color w:val="000000" w:themeColor="text1"/>
                <w:sz w:val="22"/>
              </w:rPr>
              <w:t>hội</w:t>
            </w:r>
          </w:p>
        </w:tc>
        <w:tc>
          <w:tcPr>
            <w:tcW w:w="869" w:type="pct"/>
            <w:vAlign w:val="center"/>
          </w:tcPr>
          <w:p w:rsidR="00095C21" w:rsidRPr="00EB34B0" w:rsidRDefault="00095C21" w:rsidP="008E634E">
            <w:pPr>
              <w:widowControl w:val="0"/>
              <w:spacing w:before="60" w:after="60"/>
              <w:jc w:val="center"/>
              <w:rPr>
                <w:bCs/>
                <w:color w:val="000000" w:themeColor="text1"/>
                <w:sz w:val="22"/>
                <w:lang w:val="vi-VN"/>
              </w:rPr>
            </w:pPr>
            <w:r w:rsidRPr="00EB34B0">
              <w:rPr>
                <w:bCs/>
                <w:color w:val="000000" w:themeColor="text1"/>
                <w:sz w:val="22"/>
              </w:rPr>
              <w:t>Các</w:t>
            </w:r>
            <w:r>
              <w:rPr>
                <w:bCs/>
                <w:color w:val="000000" w:themeColor="text1"/>
                <w:sz w:val="22"/>
              </w:rPr>
              <w:t xml:space="preserve"> </w:t>
            </w:r>
            <w:r w:rsidRPr="00EB34B0">
              <w:rPr>
                <w:bCs/>
                <w:color w:val="000000" w:themeColor="text1"/>
                <w:sz w:val="22"/>
              </w:rPr>
              <w:t>sở, ban, ngành</w:t>
            </w:r>
            <w:r>
              <w:rPr>
                <w:bCs/>
                <w:color w:val="000000" w:themeColor="text1"/>
                <w:sz w:val="22"/>
              </w:rPr>
              <w:t xml:space="preserve"> </w:t>
            </w:r>
            <w:r w:rsidRPr="00EB34B0">
              <w:rPr>
                <w:bCs/>
                <w:color w:val="000000" w:themeColor="text1"/>
                <w:sz w:val="22"/>
              </w:rPr>
              <w:t>và</w:t>
            </w:r>
            <w:r>
              <w:rPr>
                <w:bCs/>
                <w:color w:val="000000" w:themeColor="text1"/>
                <w:sz w:val="22"/>
              </w:rPr>
              <w:t xml:space="preserve"> </w:t>
            </w:r>
            <w:r w:rsidRPr="00EB34B0">
              <w:rPr>
                <w:bCs/>
                <w:color w:val="000000" w:themeColor="text1"/>
                <w:sz w:val="22"/>
              </w:rPr>
              <w:t>đơn</w:t>
            </w:r>
            <w:r>
              <w:rPr>
                <w:bCs/>
                <w:color w:val="000000" w:themeColor="text1"/>
                <w:sz w:val="22"/>
              </w:rPr>
              <w:t xml:space="preserve"> </w:t>
            </w:r>
            <w:r w:rsidRPr="00EB34B0">
              <w:rPr>
                <w:bCs/>
                <w:color w:val="000000" w:themeColor="text1"/>
                <w:sz w:val="22"/>
              </w:rPr>
              <w:t>vị</w:t>
            </w:r>
            <w:r>
              <w:rPr>
                <w:bCs/>
                <w:color w:val="000000" w:themeColor="text1"/>
                <w:sz w:val="22"/>
              </w:rPr>
              <w:t xml:space="preserve"> </w:t>
            </w:r>
            <w:r w:rsidRPr="00EB34B0">
              <w:rPr>
                <w:bCs/>
                <w:color w:val="000000" w:themeColor="text1"/>
                <w:sz w:val="22"/>
              </w:rPr>
              <w:t>liên</w:t>
            </w:r>
            <w:r>
              <w:rPr>
                <w:bCs/>
                <w:color w:val="000000" w:themeColor="text1"/>
                <w:sz w:val="22"/>
              </w:rPr>
              <w:t xml:space="preserve"> </w:t>
            </w:r>
            <w:r w:rsidRPr="00EB34B0">
              <w:rPr>
                <w:bCs/>
                <w:color w:val="000000" w:themeColor="text1"/>
                <w:sz w:val="22"/>
              </w:rPr>
              <w:t>quan; các</w:t>
            </w:r>
            <w:r>
              <w:rPr>
                <w:bCs/>
                <w:color w:val="000000" w:themeColor="text1"/>
                <w:sz w:val="22"/>
              </w:rPr>
              <w:t xml:space="preserve"> </w:t>
            </w:r>
            <w:r w:rsidRPr="00EB34B0">
              <w:rPr>
                <w:bCs/>
                <w:color w:val="000000" w:themeColor="text1"/>
                <w:sz w:val="22"/>
              </w:rPr>
              <w:t>cơ</w:t>
            </w:r>
            <w:r>
              <w:rPr>
                <w:bCs/>
                <w:color w:val="000000" w:themeColor="text1"/>
                <w:sz w:val="22"/>
              </w:rPr>
              <w:t xml:space="preserve"> </w:t>
            </w:r>
            <w:r w:rsidRPr="00EB34B0">
              <w:rPr>
                <w:bCs/>
                <w:color w:val="000000" w:themeColor="text1"/>
                <w:sz w:val="22"/>
              </w:rPr>
              <w:t>sở</w:t>
            </w:r>
            <w:r>
              <w:rPr>
                <w:bCs/>
                <w:color w:val="000000" w:themeColor="text1"/>
                <w:sz w:val="22"/>
              </w:rPr>
              <w:t xml:space="preserve"> </w:t>
            </w:r>
            <w:r w:rsidRPr="00EB34B0">
              <w:rPr>
                <w:bCs/>
                <w:color w:val="000000" w:themeColor="text1"/>
                <w:sz w:val="22"/>
              </w:rPr>
              <w:t>giáo</w:t>
            </w:r>
            <w:r>
              <w:rPr>
                <w:bCs/>
                <w:color w:val="000000" w:themeColor="text1"/>
                <w:sz w:val="22"/>
              </w:rPr>
              <w:t xml:space="preserve"> </w:t>
            </w:r>
            <w:r w:rsidRPr="00EB34B0">
              <w:rPr>
                <w:bCs/>
                <w:color w:val="000000" w:themeColor="text1"/>
                <w:sz w:val="22"/>
              </w:rPr>
              <w:t>dục</w:t>
            </w:r>
            <w:r>
              <w:rPr>
                <w:bCs/>
                <w:color w:val="000000" w:themeColor="text1"/>
                <w:sz w:val="22"/>
              </w:rPr>
              <w:t xml:space="preserve"> </w:t>
            </w:r>
            <w:r w:rsidRPr="00EB34B0">
              <w:rPr>
                <w:bCs/>
                <w:color w:val="000000" w:themeColor="text1"/>
                <w:sz w:val="22"/>
              </w:rPr>
              <w:t>nghề</w:t>
            </w:r>
            <w:r>
              <w:rPr>
                <w:bCs/>
                <w:color w:val="000000" w:themeColor="text1"/>
                <w:sz w:val="22"/>
              </w:rPr>
              <w:t xml:space="preserve"> </w:t>
            </w:r>
            <w:r w:rsidRPr="00EB34B0">
              <w:rPr>
                <w:bCs/>
                <w:color w:val="000000" w:themeColor="text1"/>
                <w:sz w:val="22"/>
              </w:rPr>
              <w:t>nghiệp; UBND thành</w:t>
            </w:r>
            <w:r>
              <w:rPr>
                <w:bCs/>
                <w:color w:val="000000" w:themeColor="text1"/>
                <w:sz w:val="22"/>
              </w:rPr>
              <w:t xml:space="preserve"> </w:t>
            </w:r>
            <w:r w:rsidRPr="00EB34B0">
              <w:rPr>
                <w:bCs/>
                <w:color w:val="000000" w:themeColor="text1"/>
                <w:sz w:val="22"/>
              </w:rPr>
              <w:t>phố</w:t>
            </w:r>
            <w:r>
              <w:rPr>
                <w:bCs/>
                <w:color w:val="000000" w:themeColor="text1"/>
                <w:sz w:val="22"/>
              </w:rPr>
              <w:t xml:space="preserve"> </w:t>
            </w:r>
            <w:r w:rsidRPr="00EB34B0">
              <w:rPr>
                <w:bCs/>
                <w:color w:val="000000" w:themeColor="text1"/>
                <w:sz w:val="22"/>
              </w:rPr>
              <w:t>Huế, các</w:t>
            </w:r>
            <w:r>
              <w:rPr>
                <w:bCs/>
                <w:color w:val="000000" w:themeColor="text1"/>
                <w:sz w:val="22"/>
              </w:rPr>
              <w:t xml:space="preserve"> </w:t>
            </w:r>
            <w:r w:rsidRPr="00EB34B0">
              <w:rPr>
                <w:bCs/>
                <w:color w:val="000000" w:themeColor="text1"/>
                <w:sz w:val="22"/>
              </w:rPr>
              <w:t>thị</w:t>
            </w:r>
            <w:r>
              <w:rPr>
                <w:bCs/>
                <w:color w:val="000000" w:themeColor="text1"/>
                <w:sz w:val="22"/>
              </w:rPr>
              <w:t xml:space="preserve"> </w:t>
            </w:r>
            <w:r w:rsidRPr="00EB34B0">
              <w:rPr>
                <w:bCs/>
                <w:color w:val="000000" w:themeColor="text1"/>
                <w:sz w:val="22"/>
              </w:rPr>
              <w:t>xã, các</w:t>
            </w:r>
            <w:r>
              <w:rPr>
                <w:bCs/>
                <w:color w:val="000000" w:themeColor="text1"/>
                <w:sz w:val="22"/>
              </w:rPr>
              <w:t xml:space="preserve"> </w:t>
            </w:r>
            <w:r w:rsidRPr="00EB34B0">
              <w:rPr>
                <w:bCs/>
                <w:color w:val="000000" w:themeColor="text1"/>
                <w:sz w:val="22"/>
              </w:rPr>
              <w:t>huyện</w:t>
            </w:r>
          </w:p>
        </w:tc>
        <w:tc>
          <w:tcPr>
            <w:tcW w:w="462" w:type="pct"/>
            <w:vAlign w:val="center"/>
          </w:tcPr>
          <w:p w:rsidR="00095C21" w:rsidRPr="00EB34B0" w:rsidRDefault="00095C21" w:rsidP="008E634E">
            <w:pPr>
              <w:widowControl w:val="0"/>
              <w:spacing w:before="60" w:after="60"/>
              <w:jc w:val="center"/>
              <w:rPr>
                <w:bCs/>
                <w:color w:val="000000" w:themeColor="text1"/>
                <w:sz w:val="22"/>
              </w:rPr>
            </w:pPr>
            <w:r w:rsidRPr="00EB34B0">
              <w:rPr>
                <w:bCs/>
                <w:color w:val="000000" w:themeColor="text1"/>
                <w:sz w:val="22"/>
              </w:rPr>
              <w:t xml:space="preserve">Tháng </w:t>
            </w:r>
            <w:r>
              <w:rPr>
                <w:bCs/>
                <w:color w:val="000000" w:themeColor="text1"/>
                <w:sz w:val="22"/>
              </w:rPr>
              <w:t>3</w:t>
            </w:r>
            <w:r w:rsidRPr="00EB34B0">
              <w:rPr>
                <w:bCs/>
                <w:color w:val="000000" w:themeColor="text1"/>
                <w:sz w:val="22"/>
              </w:rPr>
              <w:t>/2024</w:t>
            </w:r>
          </w:p>
        </w:tc>
        <w:tc>
          <w:tcPr>
            <w:tcW w:w="559" w:type="pct"/>
            <w:vAlign w:val="center"/>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Tháng 10/2024</w:t>
            </w:r>
          </w:p>
        </w:tc>
        <w:tc>
          <w:tcPr>
            <w:tcW w:w="808" w:type="pct"/>
            <w:vAlign w:val="center"/>
          </w:tcPr>
          <w:p w:rsidR="00095C21" w:rsidRPr="00EB34B0" w:rsidRDefault="00095C21" w:rsidP="008E634E">
            <w:pPr>
              <w:widowControl w:val="0"/>
              <w:spacing w:before="60" w:after="60"/>
              <w:jc w:val="center"/>
              <w:rPr>
                <w:color w:val="000000" w:themeColor="text1"/>
                <w:sz w:val="22"/>
              </w:rPr>
            </w:pPr>
            <w:r w:rsidRPr="00EB34B0">
              <w:rPr>
                <w:color w:val="000000" w:themeColor="text1"/>
                <w:sz w:val="22"/>
              </w:rPr>
              <w:t>Hội</w:t>
            </w:r>
            <w:r>
              <w:rPr>
                <w:color w:val="000000" w:themeColor="text1"/>
                <w:sz w:val="22"/>
              </w:rPr>
              <w:t xml:space="preserve"> </w:t>
            </w:r>
            <w:r w:rsidRPr="00EB34B0">
              <w:rPr>
                <w:color w:val="000000" w:themeColor="text1"/>
                <w:sz w:val="22"/>
              </w:rPr>
              <w:t>nghị và Văn</w:t>
            </w:r>
            <w:r>
              <w:rPr>
                <w:color w:val="000000" w:themeColor="text1"/>
                <w:sz w:val="22"/>
              </w:rPr>
              <w:t xml:space="preserve"> </w:t>
            </w:r>
            <w:r w:rsidRPr="00EB34B0">
              <w:rPr>
                <w:color w:val="000000" w:themeColor="text1"/>
                <w:sz w:val="22"/>
              </w:rPr>
              <w:t>bản</w:t>
            </w:r>
            <w:r>
              <w:rPr>
                <w:color w:val="000000" w:themeColor="text1"/>
                <w:sz w:val="22"/>
              </w:rPr>
              <w:t xml:space="preserve"> </w:t>
            </w:r>
            <w:r w:rsidRPr="00EB34B0">
              <w:rPr>
                <w:color w:val="000000" w:themeColor="text1"/>
                <w:sz w:val="22"/>
              </w:rPr>
              <w:t>hướng</w:t>
            </w:r>
            <w:r>
              <w:rPr>
                <w:color w:val="000000" w:themeColor="text1"/>
                <w:sz w:val="22"/>
              </w:rPr>
              <w:t xml:space="preserve"> </w:t>
            </w:r>
            <w:r w:rsidRPr="00EB34B0">
              <w:rPr>
                <w:color w:val="000000" w:themeColor="text1"/>
                <w:sz w:val="22"/>
              </w:rPr>
              <w:t>dẫn</w:t>
            </w:r>
          </w:p>
        </w:tc>
      </w:tr>
    </w:tbl>
    <w:p w:rsidR="004F54ED" w:rsidRPr="008E0349" w:rsidRDefault="004F54ED" w:rsidP="00A36450">
      <w:pPr>
        <w:shd w:val="clear" w:color="auto" w:fill="FFFFFF"/>
        <w:jc w:val="center"/>
        <w:rPr>
          <w:b/>
          <w:sz w:val="28"/>
          <w:szCs w:val="28"/>
        </w:rPr>
      </w:pPr>
    </w:p>
    <w:sectPr w:rsidR="004F54ED" w:rsidRPr="008E0349" w:rsidSect="00131F39">
      <w:headerReference w:type="default" r:id="rId9"/>
      <w:pgSz w:w="11907" w:h="16840" w:code="9"/>
      <w:pgMar w:top="1134" w:right="1134" w:bottom="1134" w:left="1701" w:header="73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4E" w:rsidRDefault="0020344E" w:rsidP="00C757A8">
      <w:r>
        <w:separator/>
      </w:r>
    </w:p>
  </w:endnote>
  <w:endnote w:type="continuationSeparator" w:id="0">
    <w:p w:rsidR="0020344E" w:rsidRDefault="0020344E" w:rsidP="00C7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4E" w:rsidRDefault="0020344E" w:rsidP="00C757A8">
      <w:r>
        <w:separator/>
      </w:r>
    </w:p>
  </w:footnote>
  <w:footnote w:type="continuationSeparator" w:id="0">
    <w:p w:rsidR="0020344E" w:rsidRDefault="0020344E" w:rsidP="00C75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0A" w:rsidRPr="0054520A" w:rsidRDefault="00636656" w:rsidP="00911390">
    <w:pPr>
      <w:pStyle w:val="Header"/>
      <w:jc w:val="center"/>
      <w:rPr>
        <w:noProof/>
      </w:rPr>
    </w:pPr>
    <w:r w:rsidRPr="0054520A">
      <w:fldChar w:fldCharType="begin"/>
    </w:r>
    <w:r w:rsidR="00911390" w:rsidRPr="0054520A">
      <w:instrText xml:space="preserve"> PAGE   \* MERGEFORMAT </w:instrText>
    </w:r>
    <w:r w:rsidRPr="0054520A">
      <w:fldChar w:fldCharType="separate"/>
    </w:r>
    <w:r w:rsidR="004903C3">
      <w:rPr>
        <w:noProof/>
      </w:rPr>
      <w:t>15</w:t>
    </w:r>
    <w:r w:rsidRPr="0054520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285C"/>
    <w:multiLevelType w:val="hybridMultilevel"/>
    <w:tmpl w:val="F482CE0C"/>
    <w:lvl w:ilvl="0" w:tplc="A39040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605D3E"/>
    <w:multiLevelType w:val="hybridMultilevel"/>
    <w:tmpl w:val="21147B62"/>
    <w:lvl w:ilvl="0" w:tplc="5EB81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67454B"/>
    <w:multiLevelType w:val="hybridMultilevel"/>
    <w:tmpl w:val="B4907FEA"/>
    <w:lvl w:ilvl="0" w:tplc="5554F8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AE"/>
    <w:rsid w:val="0000066C"/>
    <w:rsid w:val="00003099"/>
    <w:rsid w:val="000040E1"/>
    <w:rsid w:val="000048B2"/>
    <w:rsid w:val="0000702F"/>
    <w:rsid w:val="000130C2"/>
    <w:rsid w:val="000142D1"/>
    <w:rsid w:val="00021C7F"/>
    <w:rsid w:val="0002210B"/>
    <w:rsid w:val="00023962"/>
    <w:rsid w:val="00026A82"/>
    <w:rsid w:val="000273FA"/>
    <w:rsid w:val="00033CF7"/>
    <w:rsid w:val="00034553"/>
    <w:rsid w:val="00035A98"/>
    <w:rsid w:val="00036B21"/>
    <w:rsid w:val="00036D66"/>
    <w:rsid w:val="00037DB1"/>
    <w:rsid w:val="0004265F"/>
    <w:rsid w:val="00042994"/>
    <w:rsid w:val="00042D00"/>
    <w:rsid w:val="00043016"/>
    <w:rsid w:val="00043831"/>
    <w:rsid w:val="00043BBF"/>
    <w:rsid w:val="00056442"/>
    <w:rsid w:val="00064924"/>
    <w:rsid w:val="00065D02"/>
    <w:rsid w:val="00067CB5"/>
    <w:rsid w:val="00071C95"/>
    <w:rsid w:val="00072861"/>
    <w:rsid w:val="000731B6"/>
    <w:rsid w:val="00074A89"/>
    <w:rsid w:val="00075E9A"/>
    <w:rsid w:val="000841C0"/>
    <w:rsid w:val="0008491D"/>
    <w:rsid w:val="00086BBB"/>
    <w:rsid w:val="0009332F"/>
    <w:rsid w:val="00093AD7"/>
    <w:rsid w:val="00094FC5"/>
    <w:rsid w:val="00095B6E"/>
    <w:rsid w:val="00095C21"/>
    <w:rsid w:val="000A314A"/>
    <w:rsid w:val="000A6E07"/>
    <w:rsid w:val="000B1D9E"/>
    <w:rsid w:val="000B2F79"/>
    <w:rsid w:val="000B33DE"/>
    <w:rsid w:val="000B4137"/>
    <w:rsid w:val="000B4A84"/>
    <w:rsid w:val="000B515C"/>
    <w:rsid w:val="000B5CC5"/>
    <w:rsid w:val="000C27E0"/>
    <w:rsid w:val="000C3021"/>
    <w:rsid w:val="000C3378"/>
    <w:rsid w:val="000C4557"/>
    <w:rsid w:val="000C6997"/>
    <w:rsid w:val="000C7A61"/>
    <w:rsid w:val="000D2508"/>
    <w:rsid w:val="000D30B0"/>
    <w:rsid w:val="000D3698"/>
    <w:rsid w:val="000D64CF"/>
    <w:rsid w:val="000D6BE3"/>
    <w:rsid w:val="000E5323"/>
    <w:rsid w:val="000F1354"/>
    <w:rsid w:val="000F2B1E"/>
    <w:rsid w:val="000F3B6F"/>
    <w:rsid w:val="000F4C61"/>
    <w:rsid w:val="00107B17"/>
    <w:rsid w:val="00107B7C"/>
    <w:rsid w:val="00110826"/>
    <w:rsid w:val="00111385"/>
    <w:rsid w:val="00111782"/>
    <w:rsid w:val="00113FA6"/>
    <w:rsid w:val="0011449E"/>
    <w:rsid w:val="001147BE"/>
    <w:rsid w:val="00115CA5"/>
    <w:rsid w:val="001161D8"/>
    <w:rsid w:val="001209FF"/>
    <w:rsid w:val="00120F78"/>
    <w:rsid w:val="001229FF"/>
    <w:rsid w:val="0012697D"/>
    <w:rsid w:val="0012737C"/>
    <w:rsid w:val="00131285"/>
    <w:rsid w:val="00131F39"/>
    <w:rsid w:val="00134DA4"/>
    <w:rsid w:val="001429C1"/>
    <w:rsid w:val="00144398"/>
    <w:rsid w:val="0015224F"/>
    <w:rsid w:val="001524CE"/>
    <w:rsid w:val="0015267E"/>
    <w:rsid w:val="00155920"/>
    <w:rsid w:val="00155E4C"/>
    <w:rsid w:val="0015630C"/>
    <w:rsid w:val="001566F2"/>
    <w:rsid w:val="00156915"/>
    <w:rsid w:val="0016621F"/>
    <w:rsid w:val="0016773D"/>
    <w:rsid w:val="00167D9C"/>
    <w:rsid w:val="001748D0"/>
    <w:rsid w:val="001760FA"/>
    <w:rsid w:val="00176911"/>
    <w:rsid w:val="00177D8F"/>
    <w:rsid w:val="001902D8"/>
    <w:rsid w:val="0019292B"/>
    <w:rsid w:val="00194668"/>
    <w:rsid w:val="001963E6"/>
    <w:rsid w:val="0019754C"/>
    <w:rsid w:val="001A05F1"/>
    <w:rsid w:val="001A3641"/>
    <w:rsid w:val="001A490D"/>
    <w:rsid w:val="001A56F5"/>
    <w:rsid w:val="001A6C06"/>
    <w:rsid w:val="001B1AF9"/>
    <w:rsid w:val="001B20D6"/>
    <w:rsid w:val="001B3CF1"/>
    <w:rsid w:val="001B57B4"/>
    <w:rsid w:val="001C1A9C"/>
    <w:rsid w:val="001C2DAE"/>
    <w:rsid w:val="001C6472"/>
    <w:rsid w:val="001D2247"/>
    <w:rsid w:val="001D3500"/>
    <w:rsid w:val="001E00E9"/>
    <w:rsid w:val="001E0318"/>
    <w:rsid w:val="001E4531"/>
    <w:rsid w:val="001E5EAE"/>
    <w:rsid w:val="001E68E2"/>
    <w:rsid w:val="001E7DBA"/>
    <w:rsid w:val="0020059C"/>
    <w:rsid w:val="00200EB0"/>
    <w:rsid w:val="00201A8C"/>
    <w:rsid w:val="0020319F"/>
    <w:rsid w:val="0020344E"/>
    <w:rsid w:val="00203E05"/>
    <w:rsid w:val="00206559"/>
    <w:rsid w:val="0021260D"/>
    <w:rsid w:val="002149FE"/>
    <w:rsid w:val="002163B2"/>
    <w:rsid w:val="002171FE"/>
    <w:rsid w:val="0022309D"/>
    <w:rsid w:val="00224040"/>
    <w:rsid w:val="00224F52"/>
    <w:rsid w:val="00225C22"/>
    <w:rsid w:val="00226F5B"/>
    <w:rsid w:val="00230FFA"/>
    <w:rsid w:val="00232292"/>
    <w:rsid w:val="00234903"/>
    <w:rsid w:val="00234EBD"/>
    <w:rsid w:val="00235855"/>
    <w:rsid w:val="00235E8B"/>
    <w:rsid w:val="0024261F"/>
    <w:rsid w:val="0024714C"/>
    <w:rsid w:val="00251F38"/>
    <w:rsid w:val="00262194"/>
    <w:rsid w:val="0026403B"/>
    <w:rsid w:val="002645B3"/>
    <w:rsid w:val="00264FB3"/>
    <w:rsid w:val="00267EA2"/>
    <w:rsid w:val="00270023"/>
    <w:rsid w:val="00270DAE"/>
    <w:rsid w:val="00270F54"/>
    <w:rsid w:val="00271D41"/>
    <w:rsid w:val="0028008C"/>
    <w:rsid w:val="00287A8A"/>
    <w:rsid w:val="002909D5"/>
    <w:rsid w:val="0029152B"/>
    <w:rsid w:val="00291EE6"/>
    <w:rsid w:val="002932AC"/>
    <w:rsid w:val="00293EEF"/>
    <w:rsid w:val="002A36A9"/>
    <w:rsid w:val="002A70C4"/>
    <w:rsid w:val="002B0C7B"/>
    <w:rsid w:val="002B177C"/>
    <w:rsid w:val="002B1EF7"/>
    <w:rsid w:val="002B27B9"/>
    <w:rsid w:val="002C110E"/>
    <w:rsid w:val="002C1905"/>
    <w:rsid w:val="002C1CF7"/>
    <w:rsid w:val="002C2FD9"/>
    <w:rsid w:val="002C68C8"/>
    <w:rsid w:val="002C7B4E"/>
    <w:rsid w:val="002D1828"/>
    <w:rsid w:val="002D1ED0"/>
    <w:rsid w:val="002D76FA"/>
    <w:rsid w:val="002E059C"/>
    <w:rsid w:val="002E1C41"/>
    <w:rsid w:val="002E4103"/>
    <w:rsid w:val="002E4B49"/>
    <w:rsid w:val="002F17C8"/>
    <w:rsid w:val="002F2524"/>
    <w:rsid w:val="002F3849"/>
    <w:rsid w:val="002F48EF"/>
    <w:rsid w:val="00300334"/>
    <w:rsid w:val="00305965"/>
    <w:rsid w:val="003069FA"/>
    <w:rsid w:val="00310E2D"/>
    <w:rsid w:val="0031375B"/>
    <w:rsid w:val="0031741A"/>
    <w:rsid w:val="00317E6B"/>
    <w:rsid w:val="00320B3E"/>
    <w:rsid w:val="00322B94"/>
    <w:rsid w:val="00323D64"/>
    <w:rsid w:val="0032531D"/>
    <w:rsid w:val="003271BD"/>
    <w:rsid w:val="00335922"/>
    <w:rsid w:val="00337944"/>
    <w:rsid w:val="00337A90"/>
    <w:rsid w:val="0034154F"/>
    <w:rsid w:val="00342597"/>
    <w:rsid w:val="00342C80"/>
    <w:rsid w:val="003462B3"/>
    <w:rsid w:val="00347800"/>
    <w:rsid w:val="00351509"/>
    <w:rsid w:val="00351E0C"/>
    <w:rsid w:val="00355607"/>
    <w:rsid w:val="00355DBF"/>
    <w:rsid w:val="00356EF4"/>
    <w:rsid w:val="00357ACD"/>
    <w:rsid w:val="003624E7"/>
    <w:rsid w:val="003748F9"/>
    <w:rsid w:val="0038240D"/>
    <w:rsid w:val="00382FF2"/>
    <w:rsid w:val="00383A47"/>
    <w:rsid w:val="00385005"/>
    <w:rsid w:val="003850C3"/>
    <w:rsid w:val="00386A39"/>
    <w:rsid w:val="00387C67"/>
    <w:rsid w:val="00387F13"/>
    <w:rsid w:val="00390C78"/>
    <w:rsid w:val="00392D4A"/>
    <w:rsid w:val="003965B2"/>
    <w:rsid w:val="00396F8D"/>
    <w:rsid w:val="003A24EE"/>
    <w:rsid w:val="003A4A14"/>
    <w:rsid w:val="003A67A3"/>
    <w:rsid w:val="003A68D3"/>
    <w:rsid w:val="003B2511"/>
    <w:rsid w:val="003B7945"/>
    <w:rsid w:val="003B7E9A"/>
    <w:rsid w:val="003C0DC2"/>
    <w:rsid w:val="003C23A9"/>
    <w:rsid w:val="003D5397"/>
    <w:rsid w:val="003E15B3"/>
    <w:rsid w:val="003E31D9"/>
    <w:rsid w:val="003E3232"/>
    <w:rsid w:val="003E4D34"/>
    <w:rsid w:val="003E54FB"/>
    <w:rsid w:val="003E6EC3"/>
    <w:rsid w:val="003E70DA"/>
    <w:rsid w:val="003F0B38"/>
    <w:rsid w:val="003F265F"/>
    <w:rsid w:val="003F3D19"/>
    <w:rsid w:val="003F5C5C"/>
    <w:rsid w:val="00402114"/>
    <w:rsid w:val="00404781"/>
    <w:rsid w:val="00411B37"/>
    <w:rsid w:val="00414854"/>
    <w:rsid w:val="00416A83"/>
    <w:rsid w:val="00416DA8"/>
    <w:rsid w:val="00421692"/>
    <w:rsid w:val="0042274C"/>
    <w:rsid w:val="00423DDB"/>
    <w:rsid w:val="00424F65"/>
    <w:rsid w:val="0043563E"/>
    <w:rsid w:val="00435F67"/>
    <w:rsid w:val="0044437C"/>
    <w:rsid w:val="00444544"/>
    <w:rsid w:val="0044561B"/>
    <w:rsid w:val="00446D0F"/>
    <w:rsid w:val="00446D61"/>
    <w:rsid w:val="004538DB"/>
    <w:rsid w:val="00454A30"/>
    <w:rsid w:val="004601E8"/>
    <w:rsid w:val="004606EB"/>
    <w:rsid w:val="004612DE"/>
    <w:rsid w:val="004617F4"/>
    <w:rsid w:val="004619F5"/>
    <w:rsid w:val="004635BB"/>
    <w:rsid w:val="004643A7"/>
    <w:rsid w:val="00464F2E"/>
    <w:rsid w:val="00464FCC"/>
    <w:rsid w:val="004651CD"/>
    <w:rsid w:val="004662D1"/>
    <w:rsid w:val="00467CD5"/>
    <w:rsid w:val="004717FD"/>
    <w:rsid w:val="00480DE6"/>
    <w:rsid w:val="00482F93"/>
    <w:rsid w:val="0049025C"/>
    <w:rsid w:val="004903C3"/>
    <w:rsid w:val="004924FD"/>
    <w:rsid w:val="00494ABA"/>
    <w:rsid w:val="00497C0B"/>
    <w:rsid w:val="004A0276"/>
    <w:rsid w:val="004A02B9"/>
    <w:rsid w:val="004A0C37"/>
    <w:rsid w:val="004A1D57"/>
    <w:rsid w:val="004A221C"/>
    <w:rsid w:val="004A3F56"/>
    <w:rsid w:val="004A6FD7"/>
    <w:rsid w:val="004A7D9A"/>
    <w:rsid w:val="004B6B16"/>
    <w:rsid w:val="004B70AF"/>
    <w:rsid w:val="004B7B96"/>
    <w:rsid w:val="004B7FA3"/>
    <w:rsid w:val="004C08F5"/>
    <w:rsid w:val="004C34C6"/>
    <w:rsid w:val="004C3A59"/>
    <w:rsid w:val="004C3AE6"/>
    <w:rsid w:val="004C4296"/>
    <w:rsid w:val="004C4361"/>
    <w:rsid w:val="004C457B"/>
    <w:rsid w:val="004C6014"/>
    <w:rsid w:val="004C6B0B"/>
    <w:rsid w:val="004D1AE9"/>
    <w:rsid w:val="004D560D"/>
    <w:rsid w:val="004D6C5B"/>
    <w:rsid w:val="004E3360"/>
    <w:rsid w:val="004E4401"/>
    <w:rsid w:val="004E5339"/>
    <w:rsid w:val="004E7426"/>
    <w:rsid w:val="004F54ED"/>
    <w:rsid w:val="004F7787"/>
    <w:rsid w:val="005031E7"/>
    <w:rsid w:val="00503284"/>
    <w:rsid w:val="00507242"/>
    <w:rsid w:val="0051533D"/>
    <w:rsid w:val="00520F4A"/>
    <w:rsid w:val="00522CFE"/>
    <w:rsid w:val="005230FD"/>
    <w:rsid w:val="00524FB4"/>
    <w:rsid w:val="00525209"/>
    <w:rsid w:val="00525832"/>
    <w:rsid w:val="0052591D"/>
    <w:rsid w:val="0052689F"/>
    <w:rsid w:val="00530522"/>
    <w:rsid w:val="00530FA3"/>
    <w:rsid w:val="00535477"/>
    <w:rsid w:val="0053559E"/>
    <w:rsid w:val="0053728C"/>
    <w:rsid w:val="00541F99"/>
    <w:rsid w:val="00542C52"/>
    <w:rsid w:val="00543A9F"/>
    <w:rsid w:val="00544B2D"/>
    <w:rsid w:val="0054520A"/>
    <w:rsid w:val="005456A0"/>
    <w:rsid w:val="00545D85"/>
    <w:rsid w:val="00546957"/>
    <w:rsid w:val="00546F17"/>
    <w:rsid w:val="00553BC8"/>
    <w:rsid w:val="00554CD3"/>
    <w:rsid w:val="00556089"/>
    <w:rsid w:val="005572AD"/>
    <w:rsid w:val="00557873"/>
    <w:rsid w:val="005647A7"/>
    <w:rsid w:val="005650F8"/>
    <w:rsid w:val="00567DC2"/>
    <w:rsid w:val="005719EB"/>
    <w:rsid w:val="00576324"/>
    <w:rsid w:val="005838F4"/>
    <w:rsid w:val="00593346"/>
    <w:rsid w:val="00595FC3"/>
    <w:rsid w:val="00595FF9"/>
    <w:rsid w:val="00597710"/>
    <w:rsid w:val="00597BD2"/>
    <w:rsid w:val="005B00C3"/>
    <w:rsid w:val="005B1F33"/>
    <w:rsid w:val="005C4D4A"/>
    <w:rsid w:val="005C5160"/>
    <w:rsid w:val="005D0772"/>
    <w:rsid w:val="005D3915"/>
    <w:rsid w:val="005D3941"/>
    <w:rsid w:val="005D7159"/>
    <w:rsid w:val="005E23E1"/>
    <w:rsid w:val="005E3F4C"/>
    <w:rsid w:val="005E796D"/>
    <w:rsid w:val="005F052E"/>
    <w:rsid w:val="005F0600"/>
    <w:rsid w:val="005F15B1"/>
    <w:rsid w:val="005F2987"/>
    <w:rsid w:val="005F4202"/>
    <w:rsid w:val="00600AB4"/>
    <w:rsid w:val="006017B5"/>
    <w:rsid w:val="00605BC8"/>
    <w:rsid w:val="00605D33"/>
    <w:rsid w:val="00605F5C"/>
    <w:rsid w:val="00610EE7"/>
    <w:rsid w:val="00611D59"/>
    <w:rsid w:val="00611F0D"/>
    <w:rsid w:val="006152AA"/>
    <w:rsid w:val="0061710A"/>
    <w:rsid w:val="0061737B"/>
    <w:rsid w:val="006176EF"/>
    <w:rsid w:val="006233E2"/>
    <w:rsid w:val="00624514"/>
    <w:rsid w:val="00624E00"/>
    <w:rsid w:val="006272E8"/>
    <w:rsid w:val="00632B67"/>
    <w:rsid w:val="00636656"/>
    <w:rsid w:val="0063721E"/>
    <w:rsid w:val="00637906"/>
    <w:rsid w:val="00643FDC"/>
    <w:rsid w:val="006448AD"/>
    <w:rsid w:val="00644EBD"/>
    <w:rsid w:val="0064554F"/>
    <w:rsid w:val="00647504"/>
    <w:rsid w:val="00650BAE"/>
    <w:rsid w:val="00653AA9"/>
    <w:rsid w:val="00657DE5"/>
    <w:rsid w:val="00660620"/>
    <w:rsid w:val="00663394"/>
    <w:rsid w:val="006640E0"/>
    <w:rsid w:val="006669C2"/>
    <w:rsid w:val="00666AC1"/>
    <w:rsid w:val="00666CB6"/>
    <w:rsid w:val="006728C6"/>
    <w:rsid w:val="00672901"/>
    <w:rsid w:val="006731AC"/>
    <w:rsid w:val="00674271"/>
    <w:rsid w:val="00677E90"/>
    <w:rsid w:val="00680635"/>
    <w:rsid w:val="00681E62"/>
    <w:rsid w:val="00682CAA"/>
    <w:rsid w:val="00685D90"/>
    <w:rsid w:val="00690E20"/>
    <w:rsid w:val="006940F1"/>
    <w:rsid w:val="00694B1E"/>
    <w:rsid w:val="006953B3"/>
    <w:rsid w:val="006A04B9"/>
    <w:rsid w:val="006A0A26"/>
    <w:rsid w:val="006A0A60"/>
    <w:rsid w:val="006B12A2"/>
    <w:rsid w:val="006B18B4"/>
    <w:rsid w:val="006B5022"/>
    <w:rsid w:val="006B521E"/>
    <w:rsid w:val="006C0CC7"/>
    <w:rsid w:val="006C5FB5"/>
    <w:rsid w:val="006D2066"/>
    <w:rsid w:val="006D2A90"/>
    <w:rsid w:val="006D388F"/>
    <w:rsid w:val="006D3B60"/>
    <w:rsid w:val="006D3D46"/>
    <w:rsid w:val="006D4F78"/>
    <w:rsid w:val="006D5641"/>
    <w:rsid w:val="006D603E"/>
    <w:rsid w:val="006D7465"/>
    <w:rsid w:val="006D7F89"/>
    <w:rsid w:val="006E0707"/>
    <w:rsid w:val="006E5CE3"/>
    <w:rsid w:val="006E6389"/>
    <w:rsid w:val="006F0064"/>
    <w:rsid w:val="006F0EA9"/>
    <w:rsid w:val="006F2CB7"/>
    <w:rsid w:val="006F5C36"/>
    <w:rsid w:val="006F63D0"/>
    <w:rsid w:val="006F7BFB"/>
    <w:rsid w:val="00703155"/>
    <w:rsid w:val="00704C9E"/>
    <w:rsid w:val="00706CBF"/>
    <w:rsid w:val="007105BA"/>
    <w:rsid w:val="00711155"/>
    <w:rsid w:val="00711D6A"/>
    <w:rsid w:val="0071730E"/>
    <w:rsid w:val="0071769E"/>
    <w:rsid w:val="007214B1"/>
    <w:rsid w:val="00724ABA"/>
    <w:rsid w:val="00724E54"/>
    <w:rsid w:val="00725F15"/>
    <w:rsid w:val="00726CE2"/>
    <w:rsid w:val="007275DE"/>
    <w:rsid w:val="007313B2"/>
    <w:rsid w:val="00731CB5"/>
    <w:rsid w:val="00735D62"/>
    <w:rsid w:val="007363D2"/>
    <w:rsid w:val="00736622"/>
    <w:rsid w:val="00736CEE"/>
    <w:rsid w:val="00743CC1"/>
    <w:rsid w:val="00746B23"/>
    <w:rsid w:val="007549B5"/>
    <w:rsid w:val="00755AEC"/>
    <w:rsid w:val="00756B70"/>
    <w:rsid w:val="00756BB9"/>
    <w:rsid w:val="007575D1"/>
    <w:rsid w:val="007600B6"/>
    <w:rsid w:val="00760899"/>
    <w:rsid w:val="00760CA2"/>
    <w:rsid w:val="00763434"/>
    <w:rsid w:val="00763877"/>
    <w:rsid w:val="00775E28"/>
    <w:rsid w:val="00777B91"/>
    <w:rsid w:val="00777D95"/>
    <w:rsid w:val="007807E0"/>
    <w:rsid w:val="0078292D"/>
    <w:rsid w:val="007832A1"/>
    <w:rsid w:val="007879CF"/>
    <w:rsid w:val="00790457"/>
    <w:rsid w:val="007932E0"/>
    <w:rsid w:val="007949E0"/>
    <w:rsid w:val="00795443"/>
    <w:rsid w:val="00795B77"/>
    <w:rsid w:val="007964CB"/>
    <w:rsid w:val="007969E8"/>
    <w:rsid w:val="0079742F"/>
    <w:rsid w:val="00797FA8"/>
    <w:rsid w:val="007A170A"/>
    <w:rsid w:val="007A460B"/>
    <w:rsid w:val="007A4882"/>
    <w:rsid w:val="007A6403"/>
    <w:rsid w:val="007A779B"/>
    <w:rsid w:val="007B204C"/>
    <w:rsid w:val="007B3CF8"/>
    <w:rsid w:val="007B3E65"/>
    <w:rsid w:val="007B4D6B"/>
    <w:rsid w:val="007B5C6F"/>
    <w:rsid w:val="007B6E8B"/>
    <w:rsid w:val="007B7859"/>
    <w:rsid w:val="007C39B9"/>
    <w:rsid w:val="007D3554"/>
    <w:rsid w:val="007D5E35"/>
    <w:rsid w:val="007D6831"/>
    <w:rsid w:val="007E029A"/>
    <w:rsid w:val="007E59EB"/>
    <w:rsid w:val="007E711F"/>
    <w:rsid w:val="007F0EB1"/>
    <w:rsid w:val="007F1542"/>
    <w:rsid w:val="007F4719"/>
    <w:rsid w:val="007F6938"/>
    <w:rsid w:val="007F797C"/>
    <w:rsid w:val="008035F4"/>
    <w:rsid w:val="008061A3"/>
    <w:rsid w:val="00807B66"/>
    <w:rsid w:val="00810FB5"/>
    <w:rsid w:val="008116ED"/>
    <w:rsid w:val="00812600"/>
    <w:rsid w:val="00812CEB"/>
    <w:rsid w:val="00813449"/>
    <w:rsid w:val="0081430B"/>
    <w:rsid w:val="00815610"/>
    <w:rsid w:val="00816203"/>
    <w:rsid w:val="00817C94"/>
    <w:rsid w:val="008254E9"/>
    <w:rsid w:val="008263A6"/>
    <w:rsid w:val="0082751F"/>
    <w:rsid w:val="008277B6"/>
    <w:rsid w:val="008323CE"/>
    <w:rsid w:val="00832500"/>
    <w:rsid w:val="00835ABF"/>
    <w:rsid w:val="00835B22"/>
    <w:rsid w:val="0083749A"/>
    <w:rsid w:val="00837727"/>
    <w:rsid w:val="00837CBB"/>
    <w:rsid w:val="008403BF"/>
    <w:rsid w:val="00840D3F"/>
    <w:rsid w:val="00847467"/>
    <w:rsid w:val="00850F4E"/>
    <w:rsid w:val="00850FD6"/>
    <w:rsid w:val="008532BC"/>
    <w:rsid w:val="00860E0B"/>
    <w:rsid w:val="008633D9"/>
    <w:rsid w:val="00864668"/>
    <w:rsid w:val="00864811"/>
    <w:rsid w:val="00866D0C"/>
    <w:rsid w:val="00867B75"/>
    <w:rsid w:val="00872E50"/>
    <w:rsid w:val="008770D6"/>
    <w:rsid w:val="0088072E"/>
    <w:rsid w:val="0088270B"/>
    <w:rsid w:val="0088424B"/>
    <w:rsid w:val="008859C0"/>
    <w:rsid w:val="00885B48"/>
    <w:rsid w:val="008872B1"/>
    <w:rsid w:val="008905A5"/>
    <w:rsid w:val="00891587"/>
    <w:rsid w:val="0089175D"/>
    <w:rsid w:val="0089375D"/>
    <w:rsid w:val="0089667A"/>
    <w:rsid w:val="008B29CF"/>
    <w:rsid w:val="008B4D41"/>
    <w:rsid w:val="008B4F45"/>
    <w:rsid w:val="008B78A7"/>
    <w:rsid w:val="008D3C31"/>
    <w:rsid w:val="008D6C7D"/>
    <w:rsid w:val="008D6DAF"/>
    <w:rsid w:val="008E0349"/>
    <w:rsid w:val="008E4469"/>
    <w:rsid w:val="008E68C3"/>
    <w:rsid w:val="008F12E2"/>
    <w:rsid w:val="008F2431"/>
    <w:rsid w:val="008F732A"/>
    <w:rsid w:val="0090099C"/>
    <w:rsid w:val="00903D86"/>
    <w:rsid w:val="00910E23"/>
    <w:rsid w:val="0091130F"/>
    <w:rsid w:val="00911390"/>
    <w:rsid w:val="0091467D"/>
    <w:rsid w:val="00915338"/>
    <w:rsid w:val="009178CA"/>
    <w:rsid w:val="00917940"/>
    <w:rsid w:val="00922B00"/>
    <w:rsid w:val="00924722"/>
    <w:rsid w:val="009251E7"/>
    <w:rsid w:val="00926E3A"/>
    <w:rsid w:val="00927DAD"/>
    <w:rsid w:val="009334E0"/>
    <w:rsid w:val="009360A1"/>
    <w:rsid w:val="0094253B"/>
    <w:rsid w:val="00945F0D"/>
    <w:rsid w:val="00947534"/>
    <w:rsid w:val="00954FE8"/>
    <w:rsid w:val="009579C7"/>
    <w:rsid w:val="00960C0E"/>
    <w:rsid w:val="00961FC3"/>
    <w:rsid w:val="00963F8E"/>
    <w:rsid w:val="009641AA"/>
    <w:rsid w:val="00970DCA"/>
    <w:rsid w:val="00971518"/>
    <w:rsid w:val="009743AF"/>
    <w:rsid w:val="009744EE"/>
    <w:rsid w:val="009758C3"/>
    <w:rsid w:val="00976AFB"/>
    <w:rsid w:val="00976D5D"/>
    <w:rsid w:val="009772C8"/>
    <w:rsid w:val="00977C7A"/>
    <w:rsid w:val="00981DD0"/>
    <w:rsid w:val="00984057"/>
    <w:rsid w:val="009848D2"/>
    <w:rsid w:val="00986279"/>
    <w:rsid w:val="009904EE"/>
    <w:rsid w:val="009911FE"/>
    <w:rsid w:val="0099514F"/>
    <w:rsid w:val="00996196"/>
    <w:rsid w:val="009974BE"/>
    <w:rsid w:val="009A25AC"/>
    <w:rsid w:val="009B1C2E"/>
    <w:rsid w:val="009C02EA"/>
    <w:rsid w:val="009C1C93"/>
    <w:rsid w:val="009C1F3E"/>
    <w:rsid w:val="009C41CE"/>
    <w:rsid w:val="009C5518"/>
    <w:rsid w:val="009C67DB"/>
    <w:rsid w:val="009C6D65"/>
    <w:rsid w:val="009C7827"/>
    <w:rsid w:val="009D5134"/>
    <w:rsid w:val="009D5A0B"/>
    <w:rsid w:val="009D5C56"/>
    <w:rsid w:val="009D5EE3"/>
    <w:rsid w:val="009D62DC"/>
    <w:rsid w:val="009D73A5"/>
    <w:rsid w:val="009E033C"/>
    <w:rsid w:val="009E0C08"/>
    <w:rsid w:val="009E1E5F"/>
    <w:rsid w:val="009E211F"/>
    <w:rsid w:val="009E69DC"/>
    <w:rsid w:val="009E6D3C"/>
    <w:rsid w:val="009F2D19"/>
    <w:rsid w:val="009F46CC"/>
    <w:rsid w:val="009F5367"/>
    <w:rsid w:val="009F5739"/>
    <w:rsid w:val="009F7D3A"/>
    <w:rsid w:val="00A00711"/>
    <w:rsid w:val="00A03B1E"/>
    <w:rsid w:val="00A05A29"/>
    <w:rsid w:val="00A10F0C"/>
    <w:rsid w:val="00A1126A"/>
    <w:rsid w:val="00A12202"/>
    <w:rsid w:val="00A12C12"/>
    <w:rsid w:val="00A13807"/>
    <w:rsid w:val="00A27703"/>
    <w:rsid w:val="00A3162E"/>
    <w:rsid w:val="00A332AD"/>
    <w:rsid w:val="00A335B1"/>
    <w:rsid w:val="00A36450"/>
    <w:rsid w:val="00A37343"/>
    <w:rsid w:val="00A4254E"/>
    <w:rsid w:val="00A43451"/>
    <w:rsid w:val="00A43BFB"/>
    <w:rsid w:val="00A44D6C"/>
    <w:rsid w:val="00A46CB5"/>
    <w:rsid w:val="00A52222"/>
    <w:rsid w:val="00A52906"/>
    <w:rsid w:val="00A53E4E"/>
    <w:rsid w:val="00A56B33"/>
    <w:rsid w:val="00A60A8F"/>
    <w:rsid w:val="00A63880"/>
    <w:rsid w:val="00A647DC"/>
    <w:rsid w:val="00A64C08"/>
    <w:rsid w:val="00A76FA2"/>
    <w:rsid w:val="00A85223"/>
    <w:rsid w:val="00A8527F"/>
    <w:rsid w:val="00A86D06"/>
    <w:rsid w:val="00A87689"/>
    <w:rsid w:val="00A928FF"/>
    <w:rsid w:val="00A930C5"/>
    <w:rsid w:val="00A944C4"/>
    <w:rsid w:val="00A94975"/>
    <w:rsid w:val="00AA1C75"/>
    <w:rsid w:val="00AA228E"/>
    <w:rsid w:val="00AA26B5"/>
    <w:rsid w:val="00AA3500"/>
    <w:rsid w:val="00AA650B"/>
    <w:rsid w:val="00AA7417"/>
    <w:rsid w:val="00AB0317"/>
    <w:rsid w:val="00AB0B05"/>
    <w:rsid w:val="00AB45CA"/>
    <w:rsid w:val="00AB6F9A"/>
    <w:rsid w:val="00AB73DE"/>
    <w:rsid w:val="00AB7DBD"/>
    <w:rsid w:val="00AC0429"/>
    <w:rsid w:val="00AC0814"/>
    <w:rsid w:val="00AC10BB"/>
    <w:rsid w:val="00AC281F"/>
    <w:rsid w:val="00AC6871"/>
    <w:rsid w:val="00AC7BCC"/>
    <w:rsid w:val="00AD6098"/>
    <w:rsid w:val="00AD6357"/>
    <w:rsid w:val="00AD6D73"/>
    <w:rsid w:val="00AD76DC"/>
    <w:rsid w:val="00AE41E0"/>
    <w:rsid w:val="00AE4237"/>
    <w:rsid w:val="00AE75DA"/>
    <w:rsid w:val="00AF31E6"/>
    <w:rsid w:val="00AF3939"/>
    <w:rsid w:val="00AF41EC"/>
    <w:rsid w:val="00AF6FF8"/>
    <w:rsid w:val="00AF74AE"/>
    <w:rsid w:val="00AF7F59"/>
    <w:rsid w:val="00B03244"/>
    <w:rsid w:val="00B1032F"/>
    <w:rsid w:val="00B125CD"/>
    <w:rsid w:val="00B13857"/>
    <w:rsid w:val="00B1400F"/>
    <w:rsid w:val="00B146DD"/>
    <w:rsid w:val="00B152F2"/>
    <w:rsid w:val="00B215D7"/>
    <w:rsid w:val="00B2252F"/>
    <w:rsid w:val="00B26022"/>
    <w:rsid w:val="00B26C28"/>
    <w:rsid w:val="00B27F73"/>
    <w:rsid w:val="00B319E4"/>
    <w:rsid w:val="00B3446B"/>
    <w:rsid w:val="00B34BEC"/>
    <w:rsid w:val="00B368CB"/>
    <w:rsid w:val="00B369AB"/>
    <w:rsid w:val="00B43F73"/>
    <w:rsid w:val="00B45B4D"/>
    <w:rsid w:val="00B51DF2"/>
    <w:rsid w:val="00B53A95"/>
    <w:rsid w:val="00B5578E"/>
    <w:rsid w:val="00B60523"/>
    <w:rsid w:val="00B61D90"/>
    <w:rsid w:val="00B63A0A"/>
    <w:rsid w:val="00B719E8"/>
    <w:rsid w:val="00B738A7"/>
    <w:rsid w:val="00B73E95"/>
    <w:rsid w:val="00B806A8"/>
    <w:rsid w:val="00B80A5C"/>
    <w:rsid w:val="00B858C6"/>
    <w:rsid w:val="00B85FA5"/>
    <w:rsid w:val="00B8617A"/>
    <w:rsid w:val="00B86BDE"/>
    <w:rsid w:val="00B8799C"/>
    <w:rsid w:val="00B947E5"/>
    <w:rsid w:val="00B967B8"/>
    <w:rsid w:val="00BA32BC"/>
    <w:rsid w:val="00BA6284"/>
    <w:rsid w:val="00BB0013"/>
    <w:rsid w:val="00BB042E"/>
    <w:rsid w:val="00BB20CD"/>
    <w:rsid w:val="00BB2F44"/>
    <w:rsid w:val="00BB6AA4"/>
    <w:rsid w:val="00BB71D8"/>
    <w:rsid w:val="00BC3B3D"/>
    <w:rsid w:val="00BC6195"/>
    <w:rsid w:val="00BD0949"/>
    <w:rsid w:val="00BD421B"/>
    <w:rsid w:val="00BD4482"/>
    <w:rsid w:val="00BD753B"/>
    <w:rsid w:val="00BD7E2A"/>
    <w:rsid w:val="00BE0933"/>
    <w:rsid w:val="00BE10D6"/>
    <w:rsid w:val="00BF0FE3"/>
    <w:rsid w:val="00BF3326"/>
    <w:rsid w:val="00BF346A"/>
    <w:rsid w:val="00BF4BFC"/>
    <w:rsid w:val="00C00C53"/>
    <w:rsid w:val="00C01D62"/>
    <w:rsid w:val="00C0395C"/>
    <w:rsid w:val="00C04184"/>
    <w:rsid w:val="00C04E6D"/>
    <w:rsid w:val="00C07A73"/>
    <w:rsid w:val="00C10CFD"/>
    <w:rsid w:val="00C11122"/>
    <w:rsid w:val="00C11CE9"/>
    <w:rsid w:val="00C13A44"/>
    <w:rsid w:val="00C13FBA"/>
    <w:rsid w:val="00C2404D"/>
    <w:rsid w:val="00C27BD4"/>
    <w:rsid w:val="00C30008"/>
    <w:rsid w:val="00C305C6"/>
    <w:rsid w:val="00C306EB"/>
    <w:rsid w:val="00C34740"/>
    <w:rsid w:val="00C378AD"/>
    <w:rsid w:val="00C53758"/>
    <w:rsid w:val="00C60595"/>
    <w:rsid w:val="00C605DE"/>
    <w:rsid w:val="00C62BB7"/>
    <w:rsid w:val="00C757A8"/>
    <w:rsid w:val="00C76D73"/>
    <w:rsid w:val="00C831AF"/>
    <w:rsid w:val="00C856CB"/>
    <w:rsid w:val="00C91203"/>
    <w:rsid w:val="00C9162F"/>
    <w:rsid w:val="00C93A21"/>
    <w:rsid w:val="00C94A9C"/>
    <w:rsid w:val="00CA1373"/>
    <w:rsid w:val="00CA2A33"/>
    <w:rsid w:val="00CA5723"/>
    <w:rsid w:val="00CB3B4D"/>
    <w:rsid w:val="00CB4758"/>
    <w:rsid w:val="00CB6E12"/>
    <w:rsid w:val="00CB72D3"/>
    <w:rsid w:val="00CC1968"/>
    <w:rsid w:val="00CC4BDD"/>
    <w:rsid w:val="00CC4E9C"/>
    <w:rsid w:val="00CC6584"/>
    <w:rsid w:val="00CD0F62"/>
    <w:rsid w:val="00CD2E90"/>
    <w:rsid w:val="00CD38A9"/>
    <w:rsid w:val="00CD3B34"/>
    <w:rsid w:val="00CD5723"/>
    <w:rsid w:val="00CD7F71"/>
    <w:rsid w:val="00CE0690"/>
    <w:rsid w:val="00CE0E54"/>
    <w:rsid w:val="00CE0EB2"/>
    <w:rsid w:val="00CE25A7"/>
    <w:rsid w:val="00CE3C07"/>
    <w:rsid w:val="00CE7F99"/>
    <w:rsid w:val="00CF3603"/>
    <w:rsid w:val="00CF503A"/>
    <w:rsid w:val="00CF51ED"/>
    <w:rsid w:val="00D0289D"/>
    <w:rsid w:val="00D03E72"/>
    <w:rsid w:val="00D04159"/>
    <w:rsid w:val="00D06162"/>
    <w:rsid w:val="00D07646"/>
    <w:rsid w:val="00D11C3F"/>
    <w:rsid w:val="00D1676A"/>
    <w:rsid w:val="00D17CD1"/>
    <w:rsid w:val="00D17FA3"/>
    <w:rsid w:val="00D20AF7"/>
    <w:rsid w:val="00D21056"/>
    <w:rsid w:val="00D21406"/>
    <w:rsid w:val="00D22AA2"/>
    <w:rsid w:val="00D23D1F"/>
    <w:rsid w:val="00D2461B"/>
    <w:rsid w:val="00D305EC"/>
    <w:rsid w:val="00D32A08"/>
    <w:rsid w:val="00D35302"/>
    <w:rsid w:val="00D401AE"/>
    <w:rsid w:val="00D43EE8"/>
    <w:rsid w:val="00D444A4"/>
    <w:rsid w:val="00D50D66"/>
    <w:rsid w:val="00D51616"/>
    <w:rsid w:val="00D522D5"/>
    <w:rsid w:val="00D53A19"/>
    <w:rsid w:val="00D545F9"/>
    <w:rsid w:val="00D64111"/>
    <w:rsid w:val="00D641EF"/>
    <w:rsid w:val="00D70729"/>
    <w:rsid w:val="00D74A73"/>
    <w:rsid w:val="00D759FB"/>
    <w:rsid w:val="00D80845"/>
    <w:rsid w:val="00D911C1"/>
    <w:rsid w:val="00D91B8F"/>
    <w:rsid w:val="00D920D6"/>
    <w:rsid w:val="00D923F0"/>
    <w:rsid w:val="00D9288D"/>
    <w:rsid w:val="00D92A30"/>
    <w:rsid w:val="00D953C8"/>
    <w:rsid w:val="00DA21AE"/>
    <w:rsid w:val="00DA562F"/>
    <w:rsid w:val="00DA6145"/>
    <w:rsid w:val="00DA789D"/>
    <w:rsid w:val="00DB0C5F"/>
    <w:rsid w:val="00DB35DD"/>
    <w:rsid w:val="00DB4470"/>
    <w:rsid w:val="00DB5C3F"/>
    <w:rsid w:val="00DC0CDD"/>
    <w:rsid w:val="00DC0F34"/>
    <w:rsid w:val="00DC4540"/>
    <w:rsid w:val="00DC531C"/>
    <w:rsid w:val="00DC7A45"/>
    <w:rsid w:val="00DD4BC0"/>
    <w:rsid w:val="00DD5A54"/>
    <w:rsid w:val="00DE0079"/>
    <w:rsid w:val="00DE27AD"/>
    <w:rsid w:val="00DE3D1F"/>
    <w:rsid w:val="00DE4AD4"/>
    <w:rsid w:val="00DE69AB"/>
    <w:rsid w:val="00DE798A"/>
    <w:rsid w:val="00DF07A1"/>
    <w:rsid w:val="00DF209E"/>
    <w:rsid w:val="00DF20E6"/>
    <w:rsid w:val="00DF46F7"/>
    <w:rsid w:val="00DF5508"/>
    <w:rsid w:val="00DF77FA"/>
    <w:rsid w:val="00E00C06"/>
    <w:rsid w:val="00E0446E"/>
    <w:rsid w:val="00E057A2"/>
    <w:rsid w:val="00E12BD3"/>
    <w:rsid w:val="00E16C37"/>
    <w:rsid w:val="00E173EF"/>
    <w:rsid w:val="00E20A2F"/>
    <w:rsid w:val="00E22266"/>
    <w:rsid w:val="00E26026"/>
    <w:rsid w:val="00E27DBC"/>
    <w:rsid w:val="00E35748"/>
    <w:rsid w:val="00E35BC7"/>
    <w:rsid w:val="00E3690E"/>
    <w:rsid w:val="00E37D43"/>
    <w:rsid w:val="00E446B2"/>
    <w:rsid w:val="00E44F6D"/>
    <w:rsid w:val="00E46D29"/>
    <w:rsid w:val="00E46FF8"/>
    <w:rsid w:val="00E471EC"/>
    <w:rsid w:val="00E47F5C"/>
    <w:rsid w:val="00E51742"/>
    <w:rsid w:val="00E5187F"/>
    <w:rsid w:val="00E525C1"/>
    <w:rsid w:val="00E54442"/>
    <w:rsid w:val="00E61F8E"/>
    <w:rsid w:val="00E658D8"/>
    <w:rsid w:val="00E6630A"/>
    <w:rsid w:val="00E67D1E"/>
    <w:rsid w:val="00E705CF"/>
    <w:rsid w:val="00E7153E"/>
    <w:rsid w:val="00E73F90"/>
    <w:rsid w:val="00E74B69"/>
    <w:rsid w:val="00E75236"/>
    <w:rsid w:val="00E7581C"/>
    <w:rsid w:val="00E77D03"/>
    <w:rsid w:val="00E8123E"/>
    <w:rsid w:val="00E835A0"/>
    <w:rsid w:val="00E951BB"/>
    <w:rsid w:val="00E952D5"/>
    <w:rsid w:val="00E97093"/>
    <w:rsid w:val="00EA04AC"/>
    <w:rsid w:val="00EA102C"/>
    <w:rsid w:val="00EA15B3"/>
    <w:rsid w:val="00EA59EE"/>
    <w:rsid w:val="00EB01AC"/>
    <w:rsid w:val="00EB2152"/>
    <w:rsid w:val="00EB3214"/>
    <w:rsid w:val="00EB3570"/>
    <w:rsid w:val="00EB58BB"/>
    <w:rsid w:val="00EC5A92"/>
    <w:rsid w:val="00EC681A"/>
    <w:rsid w:val="00EC78DE"/>
    <w:rsid w:val="00ED06C7"/>
    <w:rsid w:val="00ED3F89"/>
    <w:rsid w:val="00ED5655"/>
    <w:rsid w:val="00ED59EA"/>
    <w:rsid w:val="00EE3769"/>
    <w:rsid w:val="00EE3CB6"/>
    <w:rsid w:val="00EE3E02"/>
    <w:rsid w:val="00EE4988"/>
    <w:rsid w:val="00EE4F15"/>
    <w:rsid w:val="00EF1067"/>
    <w:rsid w:val="00EF1FAB"/>
    <w:rsid w:val="00EF2114"/>
    <w:rsid w:val="00F02EAF"/>
    <w:rsid w:val="00F03097"/>
    <w:rsid w:val="00F039BD"/>
    <w:rsid w:val="00F05B6B"/>
    <w:rsid w:val="00F0735C"/>
    <w:rsid w:val="00F117DC"/>
    <w:rsid w:val="00F11A72"/>
    <w:rsid w:val="00F11EB2"/>
    <w:rsid w:val="00F15835"/>
    <w:rsid w:val="00F17D93"/>
    <w:rsid w:val="00F20C3E"/>
    <w:rsid w:val="00F2415E"/>
    <w:rsid w:val="00F25657"/>
    <w:rsid w:val="00F256F0"/>
    <w:rsid w:val="00F27DE5"/>
    <w:rsid w:val="00F32405"/>
    <w:rsid w:val="00F33B1D"/>
    <w:rsid w:val="00F33DD1"/>
    <w:rsid w:val="00F33E6E"/>
    <w:rsid w:val="00F34C1D"/>
    <w:rsid w:val="00F43380"/>
    <w:rsid w:val="00F433DE"/>
    <w:rsid w:val="00F434D5"/>
    <w:rsid w:val="00F459CF"/>
    <w:rsid w:val="00F46F05"/>
    <w:rsid w:val="00F477A0"/>
    <w:rsid w:val="00F47EB6"/>
    <w:rsid w:val="00F50968"/>
    <w:rsid w:val="00F52FCF"/>
    <w:rsid w:val="00F53D8A"/>
    <w:rsid w:val="00F54050"/>
    <w:rsid w:val="00F5505F"/>
    <w:rsid w:val="00F5557E"/>
    <w:rsid w:val="00F55CF1"/>
    <w:rsid w:val="00F55FD4"/>
    <w:rsid w:val="00F57334"/>
    <w:rsid w:val="00F57710"/>
    <w:rsid w:val="00F578C8"/>
    <w:rsid w:val="00F60FFD"/>
    <w:rsid w:val="00F6538D"/>
    <w:rsid w:val="00F658AB"/>
    <w:rsid w:val="00F66315"/>
    <w:rsid w:val="00F70385"/>
    <w:rsid w:val="00F71E06"/>
    <w:rsid w:val="00F7265C"/>
    <w:rsid w:val="00F802CE"/>
    <w:rsid w:val="00F809DA"/>
    <w:rsid w:val="00F81307"/>
    <w:rsid w:val="00F83180"/>
    <w:rsid w:val="00F83194"/>
    <w:rsid w:val="00F837EA"/>
    <w:rsid w:val="00F91E91"/>
    <w:rsid w:val="00F93E18"/>
    <w:rsid w:val="00F97753"/>
    <w:rsid w:val="00FB12C4"/>
    <w:rsid w:val="00FB38F7"/>
    <w:rsid w:val="00FB449A"/>
    <w:rsid w:val="00FB4771"/>
    <w:rsid w:val="00FB5E3C"/>
    <w:rsid w:val="00FC0FC9"/>
    <w:rsid w:val="00FC1A73"/>
    <w:rsid w:val="00FC328C"/>
    <w:rsid w:val="00FC5889"/>
    <w:rsid w:val="00FC7244"/>
    <w:rsid w:val="00FC7F18"/>
    <w:rsid w:val="00FD05FD"/>
    <w:rsid w:val="00FD33A0"/>
    <w:rsid w:val="00FD381A"/>
    <w:rsid w:val="00FD3A09"/>
    <w:rsid w:val="00FD4AF7"/>
    <w:rsid w:val="00FD53A7"/>
    <w:rsid w:val="00FD6B3E"/>
    <w:rsid w:val="00FE23E7"/>
    <w:rsid w:val="00FE2872"/>
    <w:rsid w:val="00FF38AE"/>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0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3559E"/>
    <w:pPr>
      <w:keepNext/>
      <w:outlineLvl w:val="0"/>
    </w:pPr>
    <w:rPr>
      <w:rFonts w:ascii=".VnAvant" w:hAnsi=".VnAvant"/>
      <w:b/>
      <w:snapToGrid w:val="0"/>
      <w:color w:val="000000"/>
      <w:szCs w:val="20"/>
    </w:rPr>
  </w:style>
  <w:style w:type="paragraph" w:styleId="Heading4">
    <w:name w:val="heading 4"/>
    <w:basedOn w:val="Normal"/>
    <w:link w:val="Heading4Char"/>
    <w:uiPriority w:val="9"/>
    <w:qFormat/>
    <w:rsid w:val="006245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1710A"/>
  </w:style>
  <w:style w:type="paragraph" w:styleId="Header">
    <w:name w:val="header"/>
    <w:basedOn w:val="Normal"/>
    <w:link w:val="HeaderChar"/>
    <w:uiPriority w:val="99"/>
    <w:rsid w:val="0061710A"/>
    <w:pPr>
      <w:tabs>
        <w:tab w:val="center" w:pos="4680"/>
        <w:tab w:val="right" w:pos="9360"/>
      </w:tabs>
    </w:pPr>
  </w:style>
  <w:style w:type="character" w:customStyle="1" w:styleId="HeaderChar">
    <w:name w:val="Header Char"/>
    <w:basedOn w:val="DefaultParagraphFont"/>
    <w:link w:val="Header"/>
    <w:uiPriority w:val="99"/>
    <w:rsid w:val="0061710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757A8"/>
    <w:pPr>
      <w:tabs>
        <w:tab w:val="center" w:pos="4513"/>
        <w:tab w:val="right" w:pos="9026"/>
      </w:tabs>
    </w:pPr>
  </w:style>
  <w:style w:type="character" w:customStyle="1" w:styleId="FooterChar">
    <w:name w:val="Footer Char"/>
    <w:basedOn w:val="DefaultParagraphFont"/>
    <w:link w:val="Footer"/>
    <w:uiPriority w:val="99"/>
    <w:rsid w:val="00C757A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00334"/>
    <w:rPr>
      <w:rFonts w:ascii="Tahoma" w:hAnsi="Tahoma" w:cs="Tahoma"/>
      <w:sz w:val="16"/>
      <w:szCs w:val="16"/>
    </w:rPr>
  </w:style>
  <w:style w:type="character" w:customStyle="1" w:styleId="BalloonTextChar">
    <w:name w:val="Balloon Text Char"/>
    <w:basedOn w:val="DefaultParagraphFont"/>
    <w:link w:val="BalloonText"/>
    <w:uiPriority w:val="99"/>
    <w:semiHidden/>
    <w:rsid w:val="00300334"/>
    <w:rPr>
      <w:rFonts w:ascii="Tahoma" w:eastAsia="Times New Roman" w:hAnsi="Tahoma" w:cs="Tahoma"/>
      <w:sz w:val="16"/>
      <w:szCs w:val="16"/>
      <w:lang w:val="en-US"/>
    </w:rPr>
  </w:style>
  <w:style w:type="paragraph" w:styleId="NormalWeb">
    <w:name w:val="Normal (Web)"/>
    <w:basedOn w:val="Normal"/>
    <w:link w:val="NormalWebChar"/>
    <w:unhideWhenUsed/>
    <w:qFormat/>
    <w:rsid w:val="00B73E95"/>
    <w:pPr>
      <w:spacing w:before="100" w:beforeAutospacing="1" w:after="100" w:afterAutospacing="1"/>
    </w:pPr>
  </w:style>
  <w:style w:type="paragraph" w:styleId="ListParagraph">
    <w:name w:val="List Paragraph"/>
    <w:basedOn w:val="Normal"/>
    <w:uiPriority w:val="34"/>
    <w:qFormat/>
    <w:rsid w:val="00E00C06"/>
    <w:pPr>
      <w:ind w:left="720"/>
      <w:contextualSpacing/>
    </w:pPr>
  </w:style>
  <w:style w:type="character" w:customStyle="1" w:styleId="Heading4Char">
    <w:name w:val="Heading 4 Char"/>
    <w:basedOn w:val="DefaultParagraphFont"/>
    <w:link w:val="Heading4"/>
    <w:uiPriority w:val="9"/>
    <w:rsid w:val="00624514"/>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53559E"/>
    <w:rPr>
      <w:rFonts w:ascii=".VnAvant" w:eastAsia="Times New Roman" w:hAnsi=".VnAvant" w:cs="Times New Roman"/>
      <w:b/>
      <w:snapToGrid w:val="0"/>
      <w:color w:val="000000"/>
      <w:sz w:val="24"/>
      <w:szCs w:val="20"/>
      <w:lang w:val="en-US"/>
    </w:rPr>
  </w:style>
  <w:style w:type="character" w:customStyle="1" w:styleId="fontstyle01">
    <w:name w:val="fontstyle01"/>
    <w:basedOn w:val="DefaultParagraphFont"/>
    <w:rsid w:val="008B4D41"/>
    <w:rPr>
      <w:rFonts w:ascii="Times New Roman" w:hAnsi="Times New Roman" w:cs="Times New Roman" w:hint="default"/>
      <w:b/>
      <w:bCs/>
      <w:i w:val="0"/>
      <w:iCs w:val="0"/>
      <w:color w:val="000000"/>
      <w:sz w:val="28"/>
      <w:szCs w:val="28"/>
    </w:rPr>
  </w:style>
  <w:style w:type="character" w:customStyle="1" w:styleId="NormalWebChar">
    <w:name w:val="Normal (Web) Char"/>
    <w:link w:val="NormalWeb"/>
    <w:locked/>
    <w:rsid w:val="00600AB4"/>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43EE8"/>
    <w:pPr>
      <w:widowControl w:val="0"/>
      <w:autoSpaceDE w:val="0"/>
      <w:autoSpaceDN w:val="0"/>
      <w:spacing w:before="120"/>
      <w:ind w:left="305" w:firstLine="719"/>
      <w:jc w:val="both"/>
    </w:pPr>
    <w:rPr>
      <w:sz w:val="28"/>
      <w:szCs w:val="28"/>
    </w:rPr>
  </w:style>
  <w:style w:type="character" w:customStyle="1" w:styleId="BodyTextChar">
    <w:name w:val="Body Text Char"/>
    <w:basedOn w:val="DefaultParagraphFont"/>
    <w:link w:val="BodyText"/>
    <w:uiPriority w:val="1"/>
    <w:rsid w:val="00D43EE8"/>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0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3559E"/>
    <w:pPr>
      <w:keepNext/>
      <w:outlineLvl w:val="0"/>
    </w:pPr>
    <w:rPr>
      <w:rFonts w:ascii=".VnAvant" w:hAnsi=".VnAvant"/>
      <w:b/>
      <w:snapToGrid w:val="0"/>
      <w:color w:val="000000"/>
      <w:szCs w:val="20"/>
    </w:rPr>
  </w:style>
  <w:style w:type="paragraph" w:styleId="Heading4">
    <w:name w:val="heading 4"/>
    <w:basedOn w:val="Normal"/>
    <w:link w:val="Heading4Char"/>
    <w:uiPriority w:val="9"/>
    <w:qFormat/>
    <w:rsid w:val="006245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1710A"/>
  </w:style>
  <w:style w:type="paragraph" w:styleId="Header">
    <w:name w:val="header"/>
    <w:basedOn w:val="Normal"/>
    <w:link w:val="HeaderChar"/>
    <w:uiPriority w:val="99"/>
    <w:rsid w:val="0061710A"/>
    <w:pPr>
      <w:tabs>
        <w:tab w:val="center" w:pos="4680"/>
        <w:tab w:val="right" w:pos="9360"/>
      </w:tabs>
    </w:pPr>
  </w:style>
  <w:style w:type="character" w:customStyle="1" w:styleId="HeaderChar">
    <w:name w:val="Header Char"/>
    <w:basedOn w:val="DefaultParagraphFont"/>
    <w:link w:val="Header"/>
    <w:uiPriority w:val="99"/>
    <w:rsid w:val="0061710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757A8"/>
    <w:pPr>
      <w:tabs>
        <w:tab w:val="center" w:pos="4513"/>
        <w:tab w:val="right" w:pos="9026"/>
      </w:tabs>
    </w:pPr>
  </w:style>
  <w:style w:type="character" w:customStyle="1" w:styleId="FooterChar">
    <w:name w:val="Footer Char"/>
    <w:basedOn w:val="DefaultParagraphFont"/>
    <w:link w:val="Footer"/>
    <w:uiPriority w:val="99"/>
    <w:rsid w:val="00C757A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00334"/>
    <w:rPr>
      <w:rFonts w:ascii="Tahoma" w:hAnsi="Tahoma" w:cs="Tahoma"/>
      <w:sz w:val="16"/>
      <w:szCs w:val="16"/>
    </w:rPr>
  </w:style>
  <w:style w:type="character" w:customStyle="1" w:styleId="BalloonTextChar">
    <w:name w:val="Balloon Text Char"/>
    <w:basedOn w:val="DefaultParagraphFont"/>
    <w:link w:val="BalloonText"/>
    <w:uiPriority w:val="99"/>
    <w:semiHidden/>
    <w:rsid w:val="00300334"/>
    <w:rPr>
      <w:rFonts w:ascii="Tahoma" w:eastAsia="Times New Roman" w:hAnsi="Tahoma" w:cs="Tahoma"/>
      <w:sz w:val="16"/>
      <w:szCs w:val="16"/>
      <w:lang w:val="en-US"/>
    </w:rPr>
  </w:style>
  <w:style w:type="paragraph" w:styleId="NormalWeb">
    <w:name w:val="Normal (Web)"/>
    <w:basedOn w:val="Normal"/>
    <w:link w:val="NormalWebChar"/>
    <w:unhideWhenUsed/>
    <w:qFormat/>
    <w:rsid w:val="00B73E95"/>
    <w:pPr>
      <w:spacing w:before="100" w:beforeAutospacing="1" w:after="100" w:afterAutospacing="1"/>
    </w:pPr>
  </w:style>
  <w:style w:type="paragraph" w:styleId="ListParagraph">
    <w:name w:val="List Paragraph"/>
    <w:basedOn w:val="Normal"/>
    <w:uiPriority w:val="34"/>
    <w:qFormat/>
    <w:rsid w:val="00E00C06"/>
    <w:pPr>
      <w:ind w:left="720"/>
      <w:contextualSpacing/>
    </w:pPr>
  </w:style>
  <w:style w:type="character" w:customStyle="1" w:styleId="Heading4Char">
    <w:name w:val="Heading 4 Char"/>
    <w:basedOn w:val="DefaultParagraphFont"/>
    <w:link w:val="Heading4"/>
    <w:uiPriority w:val="9"/>
    <w:rsid w:val="00624514"/>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53559E"/>
    <w:rPr>
      <w:rFonts w:ascii=".VnAvant" w:eastAsia="Times New Roman" w:hAnsi=".VnAvant" w:cs="Times New Roman"/>
      <w:b/>
      <w:snapToGrid w:val="0"/>
      <w:color w:val="000000"/>
      <w:sz w:val="24"/>
      <w:szCs w:val="20"/>
      <w:lang w:val="en-US"/>
    </w:rPr>
  </w:style>
  <w:style w:type="character" w:customStyle="1" w:styleId="fontstyle01">
    <w:name w:val="fontstyle01"/>
    <w:basedOn w:val="DefaultParagraphFont"/>
    <w:rsid w:val="008B4D41"/>
    <w:rPr>
      <w:rFonts w:ascii="Times New Roman" w:hAnsi="Times New Roman" w:cs="Times New Roman" w:hint="default"/>
      <w:b/>
      <w:bCs/>
      <w:i w:val="0"/>
      <w:iCs w:val="0"/>
      <w:color w:val="000000"/>
      <w:sz w:val="28"/>
      <w:szCs w:val="28"/>
    </w:rPr>
  </w:style>
  <w:style w:type="character" w:customStyle="1" w:styleId="NormalWebChar">
    <w:name w:val="Normal (Web) Char"/>
    <w:link w:val="NormalWeb"/>
    <w:locked/>
    <w:rsid w:val="00600AB4"/>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43EE8"/>
    <w:pPr>
      <w:widowControl w:val="0"/>
      <w:autoSpaceDE w:val="0"/>
      <w:autoSpaceDN w:val="0"/>
      <w:spacing w:before="120"/>
      <w:ind w:left="305" w:firstLine="719"/>
      <w:jc w:val="both"/>
    </w:pPr>
    <w:rPr>
      <w:sz w:val="28"/>
      <w:szCs w:val="28"/>
    </w:rPr>
  </w:style>
  <w:style w:type="character" w:customStyle="1" w:styleId="BodyTextChar">
    <w:name w:val="Body Text Char"/>
    <w:basedOn w:val="DefaultParagraphFont"/>
    <w:link w:val="BodyText"/>
    <w:uiPriority w:val="1"/>
    <w:rsid w:val="00D43EE8"/>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9597">
      <w:bodyDiv w:val="1"/>
      <w:marLeft w:val="0"/>
      <w:marRight w:val="0"/>
      <w:marTop w:val="0"/>
      <w:marBottom w:val="0"/>
      <w:divBdr>
        <w:top w:val="none" w:sz="0" w:space="0" w:color="auto"/>
        <w:left w:val="none" w:sz="0" w:space="0" w:color="auto"/>
        <w:bottom w:val="none" w:sz="0" w:space="0" w:color="auto"/>
        <w:right w:val="none" w:sz="0" w:space="0" w:color="auto"/>
      </w:divBdr>
    </w:div>
    <w:div w:id="259800017">
      <w:bodyDiv w:val="1"/>
      <w:marLeft w:val="0"/>
      <w:marRight w:val="0"/>
      <w:marTop w:val="0"/>
      <w:marBottom w:val="0"/>
      <w:divBdr>
        <w:top w:val="none" w:sz="0" w:space="0" w:color="auto"/>
        <w:left w:val="none" w:sz="0" w:space="0" w:color="auto"/>
        <w:bottom w:val="none" w:sz="0" w:space="0" w:color="auto"/>
        <w:right w:val="none" w:sz="0" w:space="0" w:color="auto"/>
      </w:divBdr>
    </w:div>
    <w:div w:id="336738649">
      <w:bodyDiv w:val="1"/>
      <w:marLeft w:val="0"/>
      <w:marRight w:val="0"/>
      <w:marTop w:val="0"/>
      <w:marBottom w:val="0"/>
      <w:divBdr>
        <w:top w:val="none" w:sz="0" w:space="0" w:color="auto"/>
        <w:left w:val="none" w:sz="0" w:space="0" w:color="auto"/>
        <w:bottom w:val="none" w:sz="0" w:space="0" w:color="auto"/>
        <w:right w:val="none" w:sz="0" w:space="0" w:color="auto"/>
      </w:divBdr>
    </w:div>
    <w:div w:id="535971237">
      <w:bodyDiv w:val="1"/>
      <w:marLeft w:val="0"/>
      <w:marRight w:val="0"/>
      <w:marTop w:val="0"/>
      <w:marBottom w:val="0"/>
      <w:divBdr>
        <w:top w:val="none" w:sz="0" w:space="0" w:color="auto"/>
        <w:left w:val="none" w:sz="0" w:space="0" w:color="auto"/>
        <w:bottom w:val="none" w:sz="0" w:space="0" w:color="auto"/>
        <w:right w:val="none" w:sz="0" w:space="0" w:color="auto"/>
      </w:divBdr>
    </w:div>
    <w:div w:id="755443314">
      <w:bodyDiv w:val="1"/>
      <w:marLeft w:val="0"/>
      <w:marRight w:val="0"/>
      <w:marTop w:val="0"/>
      <w:marBottom w:val="0"/>
      <w:divBdr>
        <w:top w:val="none" w:sz="0" w:space="0" w:color="auto"/>
        <w:left w:val="none" w:sz="0" w:space="0" w:color="auto"/>
        <w:bottom w:val="none" w:sz="0" w:space="0" w:color="auto"/>
        <w:right w:val="none" w:sz="0" w:space="0" w:color="auto"/>
      </w:divBdr>
    </w:div>
    <w:div w:id="800806495">
      <w:bodyDiv w:val="1"/>
      <w:marLeft w:val="0"/>
      <w:marRight w:val="0"/>
      <w:marTop w:val="0"/>
      <w:marBottom w:val="0"/>
      <w:divBdr>
        <w:top w:val="none" w:sz="0" w:space="0" w:color="auto"/>
        <w:left w:val="none" w:sz="0" w:space="0" w:color="auto"/>
        <w:bottom w:val="none" w:sz="0" w:space="0" w:color="auto"/>
        <w:right w:val="none" w:sz="0" w:space="0" w:color="auto"/>
      </w:divBdr>
    </w:div>
    <w:div w:id="818420600">
      <w:bodyDiv w:val="1"/>
      <w:marLeft w:val="0"/>
      <w:marRight w:val="0"/>
      <w:marTop w:val="0"/>
      <w:marBottom w:val="0"/>
      <w:divBdr>
        <w:top w:val="none" w:sz="0" w:space="0" w:color="auto"/>
        <w:left w:val="none" w:sz="0" w:space="0" w:color="auto"/>
        <w:bottom w:val="none" w:sz="0" w:space="0" w:color="auto"/>
        <w:right w:val="none" w:sz="0" w:space="0" w:color="auto"/>
      </w:divBdr>
    </w:div>
    <w:div w:id="1004166810">
      <w:bodyDiv w:val="1"/>
      <w:marLeft w:val="0"/>
      <w:marRight w:val="0"/>
      <w:marTop w:val="0"/>
      <w:marBottom w:val="0"/>
      <w:divBdr>
        <w:top w:val="none" w:sz="0" w:space="0" w:color="auto"/>
        <w:left w:val="none" w:sz="0" w:space="0" w:color="auto"/>
        <w:bottom w:val="none" w:sz="0" w:space="0" w:color="auto"/>
        <w:right w:val="none" w:sz="0" w:space="0" w:color="auto"/>
      </w:divBdr>
    </w:div>
    <w:div w:id="1453594778">
      <w:bodyDiv w:val="1"/>
      <w:marLeft w:val="0"/>
      <w:marRight w:val="0"/>
      <w:marTop w:val="0"/>
      <w:marBottom w:val="0"/>
      <w:divBdr>
        <w:top w:val="none" w:sz="0" w:space="0" w:color="auto"/>
        <w:left w:val="none" w:sz="0" w:space="0" w:color="auto"/>
        <w:bottom w:val="none" w:sz="0" w:space="0" w:color="auto"/>
        <w:right w:val="none" w:sz="0" w:space="0" w:color="auto"/>
      </w:divBdr>
    </w:div>
    <w:div w:id="18459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DCDA-83FE-430B-BD48-C0C441A6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5132</Words>
  <Characters>29258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i5</cp:lastModifiedBy>
  <cp:revision>2</cp:revision>
  <cp:lastPrinted>2024-02-06T08:55:00Z</cp:lastPrinted>
  <dcterms:created xsi:type="dcterms:W3CDTF">2024-02-19T08:04:00Z</dcterms:created>
  <dcterms:modified xsi:type="dcterms:W3CDTF">2024-02-19T08:04:00Z</dcterms:modified>
</cp:coreProperties>
</file>