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CellSpacing w:w="0" w:type="dxa"/>
        <w:tblCellMar>
          <w:top w:w="15" w:type="dxa"/>
          <w:left w:w="15" w:type="dxa"/>
          <w:bottom w:w="15" w:type="dxa"/>
          <w:right w:w="15" w:type="dxa"/>
        </w:tblCellMar>
        <w:tblLook w:val="0000" w:firstRow="0" w:lastRow="0" w:firstColumn="0" w:lastColumn="0" w:noHBand="0" w:noVBand="0"/>
      </w:tblPr>
      <w:tblGrid>
        <w:gridCol w:w="3686"/>
        <w:gridCol w:w="5670"/>
      </w:tblGrid>
      <w:tr w:rsidR="00050F73" w:rsidRPr="00050F73" w14:paraId="03D87065" w14:textId="77777777" w:rsidTr="004F1FED">
        <w:trPr>
          <w:tblCellSpacing w:w="0" w:type="dxa"/>
          <w:jc w:val="center"/>
        </w:trPr>
        <w:tc>
          <w:tcPr>
            <w:tcW w:w="1970" w:type="pct"/>
          </w:tcPr>
          <w:bookmarkStart w:id="0" w:name="_GoBack"/>
          <w:bookmarkEnd w:id="0"/>
          <w:p w14:paraId="6A7B72EF" w14:textId="77777777" w:rsidR="00124AE5" w:rsidRPr="00E649FD" w:rsidRDefault="00EB7560" w:rsidP="001A1673">
            <w:pPr>
              <w:jc w:val="center"/>
              <w:rPr>
                <w:b/>
                <w:sz w:val="28"/>
                <w:szCs w:val="28"/>
              </w:rPr>
            </w:pPr>
            <w:r w:rsidRPr="00E649FD">
              <w:rPr>
                <w:noProof/>
                <w:sz w:val="28"/>
                <w:szCs w:val="28"/>
              </w:rPr>
              <mc:AlternateContent>
                <mc:Choice Requires="wps">
                  <w:drawing>
                    <wp:anchor distT="0" distB="0" distL="114300" distR="114300" simplePos="0" relativeHeight="251656192" behindDoc="0" locked="0" layoutInCell="1" allowOverlap="1" wp14:anchorId="22D7F4FD" wp14:editId="6599A7C3">
                      <wp:simplePos x="0" y="0"/>
                      <wp:positionH relativeFrom="column">
                        <wp:posOffset>656031</wp:posOffset>
                      </wp:positionH>
                      <wp:positionV relativeFrom="paragraph">
                        <wp:posOffset>396932</wp:posOffset>
                      </wp:positionV>
                      <wp:extent cx="900752" cy="0"/>
                      <wp:effectExtent l="0" t="0" r="33020" b="19050"/>
                      <wp:wrapNone/>
                      <wp:docPr id="1" name="Straight Connector 1"/>
                      <wp:cNvGraphicFramePr/>
                      <a:graphic xmlns:a="http://schemas.openxmlformats.org/drawingml/2006/main">
                        <a:graphicData uri="http://schemas.microsoft.com/office/word/2010/wordprocessingShape">
                          <wps:wsp>
                            <wps:cNvCnPr/>
                            <wps:spPr>
                              <a:xfrm flipV="1">
                                <a:off x="0" y="0"/>
                                <a:ext cx="900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67DA49B" id="Straight Connector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5pt,31.25pt" to="122.6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" strokecolor="#4579b8 [3044]"/>
                  </w:pict>
                </mc:Fallback>
              </mc:AlternateContent>
            </w:r>
            <w:r w:rsidR="00124AE5" w:rsidRPr="00E649FD">
              <w:rPr>
                <w:b/>
                <w:sz w:val="28"/>
                <w:szCs w:val="28"/>
              </w:rPr>
              <w:t xml:space="preserve">ỦY BAN NHÂN DÂN </w:t>
            </w:r>
            <w:r w:rsidR="00124AE5" w:rsidRPr="00E649FD">
              <w:rPr>
                <w:b/>
                <w:sz w:val="28"/>
                <w:szCs w:val="28"/>
              </w:rPr>
              <w:br/>
              <w:t>TỈNH THỪA THIÊN HUẾ</w:t>
            </w:r>
          </w:p>
        </w:tc>
        <w:tc>
          <w:tcPr>
            <w:tcW w:w="3030" w:type="pct"/>
          </w:tcPr>
          <w:p w14:paraId="1CF526A6" w14:textId="771375B0" w:rsidR="00124AE5" w:rsidRPr="00E649FD" w:rsidRDefault="004F1FED" w:rsidP="001A1673">
            <w:pPr>
              <w:jc w:val="center"/>
              <w:rPr>
                <w:sz w:val="28"/>
                <w:szCs w:val="28"/>
              </w:rPr>
            </w:pPr>
            <w:r w:rsidRPr="00E649FD">
              <w:rPr>
                <w:b/>
                <w:noProof/>
                <w:sz w:val="28"/>
                <w:szCs w:val="28"/>
              </w:rPr>
              <mc:AlternateContent>
                <mc:Choice Requires="wps">
                  <w:drawing>
                    <wp:anchor distT="4294967295" distB="4294967295" distL="114300" distR="114300" simplePos="0" relativeHeight="251656704" behindDoc="0" locked="0" layoutInCell="1" allowOverlap="1" wp14:anchorId="58708E43" wp14:editId="611EDF88">
                      <wp:simplePos x="0" y="0"/>
                      <wp:positionH relativeFrom="column">
                        <wp:posOffset>846436</wp:posOffset>
                      </wp:positionH>
                      <wp:positionV relativeFrom="paragraph">
                        <wp:posOffset>417678</wp:posOffset>
                      </wp:positionV>
                      <wp:extent cx="19621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51B9AA"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5pt,32.9pt" to="221.1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6X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nqU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"/>
                  </w:pict>
                </mc:Fallback>
              </mc:AlternateContent>
            </w:r>
            <w:r w:rsidR="00124AE5" w:rsidRPr="004F1FED">
              <w:rPr>
                <w:b/>
                <w:sz w:val="26"/>
                <w:szCs w:val="26"/>
              </w:rPr>
              <w:t>CỘNG HÒA XÃ HỘI CHỦ NGHĨA VIỆT NAM</w:t>
            </w:r>
            <w:r w:rsidR="00124AE5" w:rsidRPr="00E649FD">
              <w:rPr>
                <w:sz w:val="28"/>
                <w:szCs w:val="28"/>
              </w:rPr>
              <w:br/>
            </w:r>
            <w:r w:rsidR="00B16D76" w:rsidRPr="00E649FD">
              <w:rPr>
                <w:b/>
                <w:sz w:val="28"/>
                <w:szCs w:val="28"/>
              </w:rPr>
              <w:t>Độc lập - Tự do - Hạnh phúc</w:t>
            </w:r>
          </w:p>
        </w:tc>
      </w:tr>
      <w:tr w:rsidR="00D8312B" w:rsidRPr="00050F73" w14:paraId="70C47C0B" w14:textId="77777777" w:rsidTr="004F1FED">
        <w:trPr>
          <w:tblCellSpacing w:w="0" w:type="dxa"/>
          <w:jc w:val="center"/>
        </w:trPr>
        <w:tc>
          <w:tcPr>
            <w:tcW w:w="1970" w:type="pct"/>
          </w:tcPr>
          <w:p w14:paraId="215C8E1D" w14:textId="60C9566C" w:rsidR="00124AE5" w:rsidRPr="00E649FD" w:rsidRDefault="00124AE5" w:rsidP="000A6D6E">
            <w:pPr>
              <w:spacing w:before="240"/>
              <w:jc w:val="center"/>
              <w:rPr>
                <w:noProof/>
                <w:sz w:val="28"/>
                <w:szCs w:val="28"/>
              </w:rPr>
            </w:pPr>
            <w:r w:rsidRPr="00E649FD">
              <w:rPr>
                <w:noProof/>
                <w:sz w:val="28"/>
                <w:szCs w:val="28"/>
              </w:rPr>
              <w:t>Số:</w:t>
            </w:r>
            <w:r w:rsidR="006472CA" w:rsidRPr="00E649FD">
              <w:rPr>
                <w:noProof/>
                <w:sz w:val="28"/>
                <w:szCs w:val="28"/>
              </w:rPr>
              <w:t xml:space="preserve"> </w:t>
            </w:r>
            <w:r w:rsidR="000A6D6E">
              <w:rPr>
                <w:noProof/>
                <w:sz w:val="28"/>
                <w:szCs w:val="28"/>
              </w:rPr>
              <w:t>67</w:t>
            </w:r>
            <w:r w:rsidRPr="00E649FD">
              <w:rPr>
                <w:noProof/>
                <w:sz w:val="28"/>
                <w:szCs w:val="28"/>
              </w:rPr>
              <w:t>/KH-UBND</w:t>
            </w:r>
          </w:p>
        </w:tc>
        <w:tc>
          <w:tcPr>
            <w:tcW w:w="3030" w:type="pct"/>
          </w:tcPr>
          <w:p w14:paraId="76C4A395" w14:textId="0F95CF29" w:rsidR="00124AE5" w:rsidRPr="00E649FD" w:rsidRDefault="00E25562" w:rsidP="000A6D6E">
            <w:pPr>
              <w:spacing w:before="240"/>
              <w:jc w:val="center"/>
              <w:rPr>
                <w:i/>
                <w:noProof/>
                <w:sz w:val="28"/>
                <w:szCs w:val="28"/>
              </w:rPr>
            </w:pPr>
            <w:r w:rsidRPr="00E649FD">
              <w:rPr>
                <w:i/>
                <w:noProof/>
                <w:sz w:val="28"/>
                <w:szCs w:val="28"/>
              </w:rPr>
              <w:t xml:space="preserve">       </w:t>
            </w:r>
            <w:r w:rsidR="00124AE5" w:rsidRPr="00E649FD">
              <w:rPr>
                <w:i/>
                <w:noProof/>
                <w:sz w:val="28"/>
                <w:szCs w:val="28"/>
              </w:rPr>
              <w:t xml:space="preserve">Thừa Thiên Huế, </w:t>
            </w:r>
            <w:r w:rsidR="00575B72" w:rsidRPr="00E649FD">
              <w:rPr>
                <w:i/>
                <w:iCs/>
                <w:sz w:val="28"/>
                <w:szCs w:val="28"/>
              </w:rPr>
              <w:t xml:space="preserve">ngày </w:t>
            </w:r>
            <w:r w:rsidR="000A6D6E">
              <w:rPr>
                <w:i/>
                <w:iCs/>
                <w:sz w:val="28"/>
                <w:szCs w:val="28"/>
              </w:rPr>
              <w:t>07</w:t>
            </w:r>
            <w:r w:rsidR="00124AE5" w:rsidRPr="00E649FD">
              <w:rPr>
                <w:i/>
                <w:iCs/>
                <w:sz w:val="28"/>
                <w:szCs w:val="28"/>
              </w:rPr>
              <w:t xml:space="preserve"> tháng </w:t>
            </w:r>
            <w:r w:rsidR="000A6D6E">
              <w:rPr>
                <w:i/>
                <w:iCs/>
                <w:sz w:val="28"/>
                <w:szCs w:val="28"/>
              </w:rPr>
              <w:t>02</w:t>
            </w:r>
            <w:r w:rsidR="00876903" w:rsidRPr="00E649FD">
              <w:rPr>
                <w:i/>
                <w:iCs/>
                <w:sz w:val="28"/>
                <w:szCs w:val="28"/>
              </w:rPr>
              <w:t xml:space="preserve"> </w:t>
            </w:r>
            <w:r w:rsidR="00803616" w:rsidRPr="00E649FD">
              <w:rPr>
                <w:i/>
                <w:iCs/>
                <w:sz w:val="28"/>
                <w:szCs w:val="28"/>
              </w:rPr>
              <w:t>năm 202</w:t>
            </w:r>
            <w:r w:rsidR="00876903" w:rsidRPr="00E649FD">
              <w:rPr>
                <w:i/>
                <w:iCs/>
                <w:sz w:val="28"/>
                <w:szCs w:val="28"/>
              </w:rPr>
              <w:t>4</w:t>
            </w:r>
          </w:p>
        </w:tc>
      </w:tr>
    </w:tbl>
    <w:p w14:paraId="33A3A3B5" w14:textId="77777777" w:rsidR="00880194" w:rsidRDefault="00880194" w:rsidP="00AA297D">
      <w:pPr>
        <w:jc w:val="center"/>
        <w:rPr>
          <w:b/>
          <w:sz w:val="16"/>
          <w:szCs w:val="28"/>
        </w:rPr>
      </w:pPr>
    </w:p>
    <w:p w14:paraId="7B605CE8" w14:textId="77777777" w:rsidR="009F412C" w:rsidRPr="004F1FED" w:rsidRDefault="009F412C" w:rsidP="00AA297D">
      <w:pPr>
        <w:jc w:val="center"/>
        <w:rPr>
          <w:b/>
          <w:sz w:val="28"/>
          <w:szCs w:val="28"/>
        </w:rPr>
      </w:pPr>
    </w:p>
    <w:p w14:paraId="3AD9355B" w14:textId="77777777" w:rsidR="008019EE" w:rsidRPr="00B560FD" w:rsidRDefault="008019EE" w:rsidP="00AA297D">
      <w:pPr>
        <w:jc w:val="center"/>
        <w:rPr>
          <w:b/>
          <w:sz w:val="28"/>
          <w:szCs w:val="28"/>
        </w:rPr>
      </w:pPr>
      <w:r w:rsidRPr="00B560FD">
        <w:rPr>
          <w:b/>
          <w:sz w:val="28"/>
          <w:szCs w:val="28"/>
        </w:rPr>
        <w:t>KẾ HOẠCH</w:t>
      </w:r>
    </w:p>
    <w:p w14:paraId="39E0AE50" w14:textId="77777777" w:rsidR="00D2105C" w:rsidRPr="00B560FD" w:rsidRDefault="008019EE" w:rsidP="00551487">
      <w:pPr>
        <w:jc w:val="center"/>
        <w:rPr>
          <w:b/>
          <w:sz w:val="28"/>
          <w:szCs w:val="28"/>
        </w:rPr>
      </w:pPr>
      <w:r w:rsidRPr="00B560FD">
        <w:rPr>
          <w:b/>
          <w:sz w:val="28"/>
          <w:szCs w:val="28"/>
        </w:rPr>
        <w:t>Hỗ trợ đào tạo nghề, giải quyết việc làm</w:t>
      </w:r>
      <w:r w:rsidR="002B10D3" w:rsidRPr="00B560FD">
        <w:rPr>
          <w:b/>
          <w:sz w:val="28"/>
          <w:szCs w:val="28"/>
        </w:rPr>
        <w:t xml:space="preserve"> </w:t>
      </w:r>
      <w:r w:rsidRPr="00B560FD">
        <w:rPr>
          <w:b/>
          <w:sz w:val="28"/>
          <w:szCs w:val="28"/>
        </w:rPr>
        <w:t>cho thanh niên hoàn thành</w:t>
      </w:r>
    </w:p>
    <w:p w14:paraId="56064FE4" w14:textId="77777777" w:rsidR="00876903" w:rsidRPr="00B560FD" w:rsidRDefault="008019EE" w:rsidP="00551487">
      <w:pPr>
        <w:jc w:val="center"/>
        <w:rPr>
          <w:b/>
          <w:sz w:val="28"/>
          <w:szCs w:val="28"/>
        </w:rPr>
      </w:pPr>
      <w:r w:rsidRPr="00B560FD">
        <w:rPr>
          <w:b/>
          <w:sz w:val="28"/>
          <w:szCs w:val="28"/>
        </w:rPr>
        <w:t>nghĩa vụ quân sự, nghĩa vụ công an,</w:t>
      </w:r>
      <w:r w:rsidR="002B10D3" w:rsidRPr="00B560FD">
        <w:rPr>
          <w:b/>
          <w:sz w:val="28"/>
          <w:szCs w:val="28"/>
        </w:rPr>
        <w:t xml:space="preserve"> </w:t>
      </w:r>
      <w:r w:rsidR="00876903" w:rsidRPr="00B560FD">
        <w:rPr>
          <w:b/>
          <w:sz w:val="28"/>
          <w:szCs w:val="28"/>
        </w:rPr>
        <w:t xml:space="preserve">thanh niên tình nguyện năm 2024 </w:t>
      </w:r>
    </w:p>
    <w:p w14:paraId="7B8C0D1F" w14:textId="7C4DF6E9" w:rsidR="00551487" w:rsidRPr="00B560FD" w:rsidRDefault="00876903" w:rsidP="00551487">
      <w:pPr>
        <w:jc w:val="center"/>
        <w:rPr>
          <w:b/>
          <w:sz w:val="28"/>
          <w:szCs w:val="28"/>
        </w:rPr>
      </w:pPr>
      <w:r w:rsidRPr="00B560FD">
        <w:rPr>
          <w:b/>
          <w:sz w:val="28"/>
          <w:szCs w:val="28"/>
        </w:rPr>
        <w:t xml:space="preserve">và những năm tiếp theo </w:t>
      </w:r>
    </w:p>
    <w:p w14:paraId="2DD5F139" w14:textId="4CCA9B02" w:rsidR="00880194" w:rsidRPr="00B560FD" w:rsidRDefault="00880194" w:rsidP="00876903">
      <w:pPr>
        <w:ind w:firstLine="907"/>
        <w:jc w:val="both"/>
        <w:rPr>
          <w:rStyle w:val="fontstyle21"/>
          <w:color w:val="auto"/>
        </w:rPr>
      </w:pPr>
      <w:r w:rsidRPr="00B560FD">
        <w:rPr>
          <w:noProof/>
          <w:sz w:val="28"/>
          <w:szCs w:val="28"/>
        </w:rPr>
        <mc:AlternateContent>
          <mc:Choice Requires="wps">
            <w:drawing>
              <wp:anchor distT="4294967293" distB="4294967293" distL="114300" distR="114300" simplePos="0" relativeHeight="251658752" behindDoc="0" locked="0" layoutInCell="1" allowOverlap="1" wp14:anchorId="55C50D9C" wp14:editId="6BE898C9">
                <wp:simplePos x="0" y="0"/>
                <wp:positionH relativeFrom="column">
                  <wp:posOffset>2086146</wp:posOffset>
                </wp:positionH>
                <wp:positionV relativeFrom="paragraph">
                  <wp:posOffset>26498</wp:posOffset>
                </wp:positionV>
                <wp:extent cx="1617259"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7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A694C9" id="Straight Connector 5" o:spid="_x0000_s1026" style="position:absolute;flip:y;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4.25pt,2.1pt" to="291.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3JAIAAEA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"/>
            </w:pict>
          </mc:Fallback>
        </mc:AlternateContent>
      </w:r>
    </w:p>
    <w:p w14:paraId="2A4AC498" w14:textId="030AB4E6" w:rsidR="004302D4" w:rsidRPr="00B560FD" w:rsidRDefault="004302D4" w:rsidP="00876903">
      <w:pPr>
        <w:ind w:firstLine="907"/>
        <w:jc w:val="both"/>
        <w:rPr>
          <w:rStyle w:val="fontstyle21"/>
          <w:color w:val="auto"/>
          <w:sz w:val="22"/>
        </w:rPr>
      </w:pPr>
    </w:p>
    <w:p w14:paraId="1164B84A" w14:textId="377757D6" w:rsidR="001D5DD9" w:rsidRPr="004F1FED" w:rsidRDefault="002B10D3" w:rsidP="004F1FED">
      <w:pPr>
        <w:spacing w:line="360" w:lineRule="exact"/>
        <w:ind w:firstLine="567"/>
        <w:jc w:val="both"/>
        <w:rPr>
          <w:rStyle w:val="fontstyle21"/>
          <w:color w:val="auto"/>
        </w:rPr>
      </w:pPr>
      <w:r w:rsidRPr="004F1FED">
        <w:rPr>
          <w:rStyle w:val="fontstyle21"/>
          <w:color w:val="auto"/>
        </w:rPr>
        <w:t xml:space="preserve">Thực hiện </w:t>
      </w:r>
      <w:r w:rsidR="008019EE" w:rsidRPr="004F1FED">
        <w:rPr>
          <w:rStyle w:val="fontstyle21"/>
          <w:color w:val="auto"/>
        </w:rPr>
        <w:t xml:space="preserve">Nghị định số 61/2015/NĐ-CP ngày 09/7/2015 của Chính phủ quy định về </w:t>
      </w:r>
      <w:r w:rsidR="00543CA5" w:rsidRPr="004F1FED">
        <w:rPr>
          <w:rStyle w:val="fontstyle21"/>
          <w:color w:val="auto"/>
        </w:rPr>
        <w:t>c</w:t>
      </w:r>
      <w:r w:rsidR="008019EE" w:rsidRPr="004F1FED">
        <w:rPr>
          <w:rStyle w:val="fontstyle21"/>
          <w:color w:val="auto"/>
        </w:rPr>
        <w:t>hính sách hỗ trợ tạo việc l</w:t>
      </w:r>
      <w:r w:rsidRPr="004F1FED">
        <w:rPr>
          <w:rStyle w:val="fontstyle21"/>
          <w:color w:val="auto"/>
        </w:rPr>
        <w:t xml:space="preserve">àm và Quỹ quốc gia về việc làm, </w:t>
      </w:r>
      <w:r w:rsidR="00E01FDF" w:rsidRPr="004F1FED">
        <w:rPr>
          <w:rStyle w:val="fontstyle21"/>
          <w:color w:val="auto"/>
        </w:rPr>
        <w:t>Thông tư số 43/2016/TT-BLĐTBXH ngày 28/12/2016 của Bộ Lao động-Thương binh và Xã hội hướng dẫn thực hiện chính sách hỗ trợ đào tạo nghề cho các đối tượng quy định tại Điều 14 Ngh</w:t>
      </w:r>
      <w:r w:rsidR="00306C04" w:rsidRPr="004F1FED">
        <w:rPr>
          <w:rStyle w:val="fontstyle21"/>
          <w:color w:val="auto"/>
        </w:rPr>
        <w:t>ị định số 61/2015/NĐ-CP ngày 09/</w:t>
      </w:r>
      <w:r w:rsidR="00E01FDF" w:rsidRPr="004F1FED">
        <w:rPr>
          <w:rStyle w:val="fontstyle21"/>
          <w:color w:val="auto"/>
        </w:rPr>
        <w:t>7</w:t>
      </w:r>
      <w:r w:rsidR="00306C04" w:rsidRPr="004F1FED">
        <w:rPr>
          <w:rStyle w:val="fontstyle21"/>
          <w:color w:val="auto"/>
        </w:rPr>
        <w:t>/</w:t>
      </w:r>
      <w:r w:rsidR="00E01FDF" w:rsidRPr="004F1FED">
        <w:rPr>
          <w:rStyle w:val="fontstyle21"/>
          <w:color w:val="auto"/>
        </w:rPr>
        <w:t>2015 của Chính phủ về chính sách hỗ trợ tạo việc làm và Quỹ quốc gia về việc làm</w:t>
      </w:r>
      <w:r w:rsidR="00E21DAD" w:rsidRPr="004F1FED">
        <w:rPr>
          <w:rStyle w:val="fontstyle21"/>
          <w:color w:val="auto"/>
        </w:rPr>
        <w:t xml:space="preserve">, </w:t>
      </w:r>
      <w:r w:rsidR="00B27BA8" w:rsidRPr="004F1FED">
        <w:rPr>
          <w:rStyle w:val="fontstyle21"/>
          <w:color w:val="auto"/>
        </w:rPr>
        <w:t xml:space="preserve">UBND </w:t>
      </w:r>
      <w:r w:rsidR="001D5DD9" w:rsidRPr="004F1FED">
        <w:rPr>
          <w:rStyle w:val="fontstyle21"/>
          <w:color w:val="auto"/>
        </w:rPr>
        <w:t xml:space="preserve">tỉnh ban hành </w:t>
      </w:r>
      <w:r w:rsidR="008019EE" w:rsidRPr="004F1FED">
        <w:rPr>
          <w:rStyle w:val="fontstyle21"/>
          <w:color w:val="auto"/>
        </w:rPr>
        <w:t>Kế hoạch hỗ trợ đào tạo nghề</w:t>
      </w:r>
      <w:r w:rsidR="001A598D" w:rsidRPr="004F1FED">
        <w:rPr>
          <w:rStyle w:val="fontstyle21"/>
          <w:color w:val="auto"/>
        </w:rPr>
        <w:t>, giải quyết việc làm</w:t>
      </w:r>
      <w:r w:rsidR="004E6A50" w:rsidRPr="004F1FED">
        <w:rPr>
          <w:rStyle w:val="fontstyle21"/>
          <w:color w:val="auto"/>
        </w:rPr>
        <w:t xml:space="preserve"> </w:t>
      </w:r>
      <w:r w:rsidR="00DC7963" w:rsidRPr="004F1FED">
        <w:rPr>
          <w:rStyle w:val="fontstyle21"/>
          <w:color w:val="auto"/>
        </w:rPr>
        <w:t xml:space="preserve">cho thanh niên hoàn thành nghĩa </w:t>
      </w:r>
      <w:r w:rsidR="008019EE" w:rsidRPr="004F1FED">
        <w:rPr>
          <w:rStyle w:val="fontstyle21"/>
          <w:color w:val="auto"/>
        </w:rPr>
        <w:t xml:space="preserve">vụ quân sự, nghĩa vụ công an, thanh niên tình </w:t>
      </w:r>
      <w:r w:rsidR="00F94111" w:rsidRPr="004F1FED">
        <w:rPr>
          <w:rStyle w:val="fontstyle21"/>
          <w:color w:val="auto"/>
        </w:rPr>
        <w:t>nguyện</w:t>
      </w:r>
      <w:r w:rsidR="002F6FCA" w:rsidRPr="004F1FED">
        <w:rPr>
          <w:rStyle w:val="fontstyle21"/>
          <w:color w:val="auto"/>
        </w:rPr>
        <w:t xml:space="preserve"> (sau đây gọi là thanh niên)</w:t>
      </w:r>
      <w:r w:rsidR="008019EE" w:rsidRPr="004F1FED">
        <w:rPr>
          <w:rStyle w:val="fontstyle21"/>
          <w:color w:val="auto"/>
        </w:rPr>
        <w:t xml:space="preserve"> </w:t>
      </w:r>
      <w:r w:rsidR="00D96684" w:rsidRPr="004F1FED">
        <w:rPr>
          <w:rStyle w:val="fontstyle21"/>
          <w:color w:val="auto"/>
        </w:rPr>
        <w:t xml:space="preserve">trên địa bàn tỉnh </w:t>
      </w:r>
      <w:r w:rsidR="00F94111" w:rsidRPr="004F1FED">
        <w:rPr>
          <w:rStyle w:val="fontstyle21"/>
          <w:color w:val="auto"/>
        </w:rPr>
        <w:t xml:space="preserve">Thừa Thiên Huế </w:t>
      </w:r>
      <w:r w:rsidR="008019EE" w:rsidRPr="004F1FED">
        <w:rPr>
          <w:rStyle w:val="fontstyle21"/>
          <w:color w:val="auto"/>
        </w:rPr>
        <w:t>năm 202</w:t>
      </w:r>
      <w:r w:rsidR="00EC27AE" w:rsidRPr="004F1FED">
        <w:rPr>
          <w:rStyle w:val="fontstyle21"/>
          <w:color w:val="auto"/>
        </w:rPr>
        <w:t xml:space="preserve">4 </w:t>
      </w:r>
      <w:r w:rsidR="00EC27AE" w:rsidRPr="004F1FED">
        <w:rPr>
          <w:sz w:val="28"/>
          <w:szCs w:val="28"/>
        </w:rPr>
        <w:t>và những năm tiếp theo</w:t>
      </w:r>
      <w:r w:rsidR="002F6FCA" w:rsidRPr="004F1FED">
        <w:rPr>
          <w:sz w:val="28"/>
          <w:szCs w:val="28"/>
        </w:rPr>
        <w:t xml:space="preserve">, </w:t>
      </w:r>
      <w:r w:rsidR="002F6FCA" w:rsidRPr="004F1FED">
        <w:rPr>
          <w:rStyle w:val="fontstyle21"/>
          <w:color w:val="auto"/>
        </w:rPr>
        <w:t xml:space="preserve">với </w:t>
      </w:r>
      <w:r w:rsidR="00F94111" w:rsidRPr="004F1FED">
        <w:rPr>
          <w:rStyle w:val="fontstyle21"/>
          <w:color w:val="auto"/>
        </w:rPr>
        <w:t>các</w:t>
      </w:r>
      <w:r w:rsidR="008B69D5" w:rsidRPr="004F1FED">
        <w:rPr>
          <w:rStyle w:val="fontstyle21"/>
          <w:color w:val="auto"/>
        </w:rPr>
        <w:t xml:space="preserve"> nội dung</w:t>
      </w:r>
      <w:r w:rsidR="001D5DD9" w:rsidRPr="004F1FED">
        <w:rPr>
          <w:rStyle w:val="fontstyle21"/>
          <w:color w:val="auto"/>
        </w:rPr>
        <w:t xml:space="preserve"> </w:t>
      </w:r>
      <w:r w:rsidR="00F94111" w:rsidRPr="004F1FED">
        <w:rPr>
          <w:rStyle w:val="fontstyle21"/>
          <w:color w:val="auto"/>
        </w:rPr>
        <w:t xml:space="preserve">cụ </w:t>
      </w:r>
      <w:r w:rsidR="009513B4" w:rsidRPr="004F1FED">
        <w:rPr>
          <w:rStyle w:val="fontstyle21"/>
          <w:color w:val="auto"/>
        </w:rPr>
        <w:t xml:space="preserve">thể </w:t>
      </w:r>
      <w:r w:rsidR="001D5DD9" w:rsidRPr="004F1FED">
        <w:rPr>
          <w:rStyle w:val="fontstyle21"/>
          <w:color w:val="auto"/>
        </w:rPr>
        <w:t>sau:</w:t>
      </w:r>
    </w:p>
    <w:p w14:paraId="5FFEA3C8" w14:textId="77777777" w:rsidR="00CF702C" w:rsidRPr="004F1FED" w:rsidRDefault="00CF702C" w:rsidP="004F1FED">
      <w:pPr>
        <w:spacing w:line="360" w:lineRule="exact"/>
        <w:ind w:firstLine="567"/>
        <w:jc w:val="both"/>
        <w:rPr>
          <w:rStyle w:val="fontstyle01"/>
          <w:color w:val="auto"/>
        </w:rPr>
      </w:pPr>
      <w:r w:rsidRPr="004F1FED">
        <w:rPr>
          <w:rStyle w:val="fontstyle01"/>
          <w:color w:val="auto"/>
        </w:rPr>
        <w:t>I. MỤC ĐÍCH, YÊU CẦU</w:t>
      </w:r>
    </w:p>
    <w:p w14:paraId="46DE12A3" w14:textId="77777777" w:rsidR="00CF702C" w:rsidRPr="004F1FED" w:rsidRDefault="00CF702C" w:rsidP="004F1FED">
      <w:pPr>
        <w:spacing w:line="360" w:lineRule="exact"/>
        <w:ind w:firstLine="567"/>
        <w:rPr>
          <w:b/>
          <w:bCs/>
          <w:sz w:val="28"/>
          <w:szCs w:val="28"/>
        </w:rPr>
      </w:pPr>
      <w:r w:rsidRPr="004F1FED">
        <w:rPr>
          <w:b/>
          <w:bCs/>
          <w:sz w:val="28"/>
          <w:szCs w:val="28"/>
        </w:rPr>
        <w:t>1. Mục đích</w:t>
      </w:r>
    </w:p>
    <w:p w14:paraId="596FB440" w14:textId="6BC49887" w:rsidR="00B11D88" w:rsidRPr="004F1FED" w:rsidRDefault="008951F0" w:rsidP="004F1FED">
      <w:pPr>
        <w:spacing w:line="360" w:lineRule="exact"/>
        <w:ind w:firstLine="567"/>
        <w:jc w:val="both"/>
        <w:rPr>
          <w:rStyle w:val="fontstyle21"/>
          <w:color w:val="auto"/>
        </w:rPr>
      </w:pPr>
      <w:r w:rsidRPr="004F1FED">
        <w:rPr>
          <w:rStyle w:val="fontstyle21"/>
          <w:color w:val="auto"/>
        </w:rPr>
        <w:t>-</w:t>
      </w:r>
      <w:r w:rsidR="00CF702C" w:rsidRPr="004F1FED">
        <w:rPr>
          <w:rStyle w:val="fontstyle21"/>
          <w:color w:val="auto"/>
        </w:rPr>
        <w:t xml:space="preserve"> Nhằm thực hiện tốt chính sách hậu phương quân đội, tạo điều kiện cho thanh niên sau khi hoàn thành nghĩa vụ trở về địa phương được tham gia các lớp đào tạo nghề để có được việc làm ổn định, tạo thu nhập cho bản thân.</w:t>
      </w:r>
    </w:p>
    <w:p w14:paraId="507DCF08" w14:textId="6750275A" w:rsidR="00CF702C" w:rsidRPr="004F1FED" w:rsidRDefault="008951F0" w:rsidP="004F1FED">
      <w:pPr>
        <w:shd w:val="clear" w:color="auto" w:fill="FFFFFF"/>
        <w:spacing w:line="360" w:lineRule="exact"/>
        <w:ind w:firstLine="567"/>
        <w:jc w:val="both"/>
        <w:rPr>
          <w:sz w:val="28"/>
          <w:szCs w:val="28"/>
        </w:rPr>
      </w:pPr>
      <w:r w:rsidRPr="004F1FED">
        <w:rPr>
          <w:rStyle w:val="fontstyle21"/>
          <w:color w:val="auto"/>
        </w:rPr>
        <w:t>-</w:t>
      </w:r>
      <w:r w:rsidR="002F6FCA" w:rsidRPr="004F1FED">
        <w:rPr>
          <w:rStyle w:val="fontstyle21"/>
          <w:color w:val="auto"/>
        </w:rPr>
        <w:t xml:space="preserve"> Đào tạo nghề cho thanh niên </w:t>
      </w:r>
      <w:r w:rsidR="00CF702C" w:rsidRPr="004F1FED">
        <w:rPr>
          <w:rStyle w:val="fontstyle21"/>
          <w:color w:val="auto"/>
        </w:rPr>
        <w:t xml:space="preserve">xuất ngũ góp phần nâng cao chất lượng nguồn nhân lực qua đào tạo của địa phương, tạo ra lực lượng lao động có tay </w:t>
      </w:r>
      <w:r w:rsidR="00CF702C" w:rsidRPr="004F1FED">
        <w:rPr>
          <w:sz w:val="28"/>
          <w:szCs w:val="28"/>
        </w:rPr>
        <w:t>nghề, góp phần phục vụ sự nghiệp công nghiệp hoá, hiện đại hoá, phát triển kinh tế - xã hội của tỉnh.</w:t>
      </w:r>
    </w:p>
    <w:p w14:paraId="62B49F5C" w14:textId="708A19F4" w:rsidR="001B1320" w:rsidRPr="004F1FED" w:rsidRDefault="001B1320" w:rsidP="004F1FED">
      <w:pPr>
        <w:shd w:val="clear" w:color="auto" w:fill="FFFFFF"/>
        <w:spacing w:line="360" w:lineRule="exact"/>
        <w:ind w:firstLine="567"/>
        <w:jc w:val="both"/>
        <w:rPr>
          <w:rStyle w:val="fontstyle21"/>
          <w:color w:val="auto"/>
        </w:rPr>
      </w:pPr>
      <w:r w:rsidRPr="004F1FED">
        <w:rPr>
          <w:rStyle w:val="fontstyle21"/>
          <w:color w:val="auto"/>
        </w:rPr>
        <w:t>- Tạo ra nhiều vị trí làm việc mới để giải quyết việc làm cho người lao động, giảm tỷ lệ thất nghiệp, tăng năng suất lao động và năng lực cạnh tranh của tỉnh trong bối cảnh hội nhập quốc tế.</w:t>
      </w:r>
    </w:p>
    <w:p w14:paraId="057C3B41" w14:textId="77777777" w:rsidR="00CF702C" w:rsidRPr="004F1FED" w:rsidRDefault="00CF702C" w:rsidP="004F1FED">
      <w:pPr>
        <w:spacing w:line="360" w:lineRule="exact"/>
        <w:ind w:firstLine="567"/>
        <w:jc w:val="both"/>
        <w:rPr>
          <w:b/>
          <w:sz w:val="28"/>
          <w:szCs w:val="28"/>
        </w:rPr>
      </w:pPr>
      <w:r w:rsidRPr="004F1FED">
        <w:rPr>
          <w:b/>
          <w:sz w:val="28"/>
          <w:szCs w:val="28"/>
        </w:rPr>
        <w:t xml:space="preserve">2. Yêu cầu </w:t>
      </w:r>
    </w:p>
    <w:p w14:paraId="09F9DBD2" w14:textId="37DB3A5F" w:rsidR="00271D47" w:rsidRPr="004F1FED" w:rsidRDefault="00271D47" w:rsidP="004F1FED">
      <w:pPr>
        <w:spacing w:line="360" w:lineRule="exact"/>
        <w:ind w:firstLine="567"/>
        <w:jc w:val="both"/>
        <w:rPr>
          <w:sz w:val="28"/>
          <w:szCs w:val="28"/>
        </w:rPr>
      </w:pPr>
      <w:r w:rsidRPr="004F1FED">
        <w:rPr>
          <w:sz w:val="28"/>
          <w:szCs w:val="28"/>
        </w:rPr>
        <w:t xml:space="preserve">- </w:t>
      </w:r>
      <w:r w:rsidR="00CF702C" w:rsidRPr="004F1FED">
        <w:rPr>
          <w:sz w:val="28"/>
          <w:szCs w:val="28"/>
        </w:rPr>
        <w:t xml:space="preserve">Việc tổ chức thực hiện Kế hoạch phải </w:t>
      </w:r>
      <w:r w:rsidR="004A7646" w:rsidRPr="004F1FED">
        <w:rPr>
          <w:sz w:val="28"/>
          <w:szCs w:val="28"/>
        </w:rPr>
        <w:t xml:space="preserve">có sự </w:t>
      </w:r>
      <w:r w:rsidR="00CF702C" w:rsidRPr="004F1FED">
        <w:rPr>
          <w:sz w:val="28"/>
          <w:szCs w:val="28"/>
        </w:rPr>
        <w:t xml:space="preserve">phối hợp chặt chẽ, đồng bộ giữa các sở, ban, ngành </w:t>
      </w:r>
      <w:r w:rsidR="00A00817" w:rsidRPr="004F1FED">
        <w:rPr>
          <w:sz w:val="28"/>
          <w:szCs w:val="28"/>
        </w:rPr>
        <w:t>cấp</w:t>
      </w:r>
      <w:r w:rsidR="00CF702C" w:rsidRPr="004F1FED">
        <w:rPr>
          <w:sz w:val="28"/>
          <w:szCs w:val="28"/>
        </w:rPr>
        <w:t xml:space="preserve"> tỉnh, UBND </w:t>
      </w:r>
      <w:r w:rsidR="004A7646" w:rsidRPr="004F1FED">
        <w:rPr>
          <w:sz w:val="28"/>
          <w:szCs w:val="28"/>
        </w:rPr>
        <w:t>các huyện, thị xã và thành phố</w:t>
      </w:r>
      <w:r w:rsidR="000510CB" w:rsidRPr="004F1FED">
        <w:rPr>
          <w:sz w:val="28"/>
          <w:szCs w:val="28"/>
        </w:rPr>
        <w:t xml:space="preserve"> </w:t>
      </w:r>
      <w:r w:rsidR="00FE080E">
        <w:rPr>
          <w:sz w:val="28"/>
          <w:szCs w:val="28"/>
        </w:rPr>
        <w:t xml:space="preserve">Huế </w:t>
      </w:r>
      <w:r w:rsidR="000510CB" w:rsidRPr="004F1FED">
        <w:rPr>
          <w:sz w:val="28"/>
          <w:szCs w:val="28"/>
        </w:rPr>
        <w:t xml:space="preserve">và các đơn vị </w:t>
      </w:r>
      <w:r w:rsidR="00674D51" w:rsidRPr="004F1FED">
        <w:rPr>
          <w:sz w:val="28"/>
          <w:szCs w:val="28"/>
        </w:rPr>
        <w:t xml:space="preserve">có </w:t>
      </w:r>
      <w:r w:rsidR="000510CB" w:rsidRPr="004F1FED">
        <w:rPr>
          <w:sz w:val="28"/>
          <w:szCs w:val="28"/>
        </w:rPr>
        <w:t>liên quan</w:t>
      </w:r>
      <w:r w:rsidRPr="004F1FED">
        <w:rPr>
          <w:sz w:val="28"/>
          <w:szCs w:val="28"/>
        </w:rPr>
        <w:t>.</w:t>
      </w:r>
    </w:p>
    <w:p w14:paraId="6DA3B950" w14:textId="77777777" w:rsidR="00674D51" w:rsidRPr="004F1FED" w:rsidRDefault="00674D51" w:rsidP="004F1FED">
      <w:pPr>
        <w:spacing w:line="360" w:lineRule="exact"/>
        <w:ind w:firstLine="567"/>
        <w:jc w:val="both"/>
        <w:rPr>
          <w:sz w:val="28"/>
          <w:szCs w:val="28"/>
        </w:rPr>
      </w:pPr>
      <w:r w:rsidRPr="004F1FED">
        <w:rPr>
          <w:sz w:val="28"/>
          <w:szCs w:val="28"/>
        </w:rPr>
        <w:t>- Ngành nghề đào tạo phải đáp ứng nhu cầu tuyển dụng của các doanh nghiệp, nhu cầu lao động và chuyển dịch cơ cấu lao động của địa phương.</w:t>
      </w:r>
    </w:p>
    <w:p w14:paraId="1E5E6826" w14:textId="282D142B" w:rsidR="00FC5911" w:rsidRPr="004F1FED" w:rsidRDefault="00FC5911" w:rsidP="004F1FED">
      <w:pPr>
        <w:spacing w:line="360" w:lineRule="exact"/>
        <w:ind w:firstLine="567"/>
        <w:jc w:val="both"/>
        <w:rPr>
          <w:sz w:val="28"/>
          <w:szCs w:val="28"/>
        </w:rPr>
      </w:pPr>
      <w:r w:rsidRPr="004F1FED">
        <w:rPr>
          <w:sz w:val="28"/>
          <w:szCs w:val="28"/>
        </w:rPr>
        <w:lastRenderedPageBreak/>
        <w:t>- Các sở, ngành, chính quyền các cấp, các tổ chức chính trị - xã hội chủ động xây dựng kế hoạch phù hợp với tình hình đơn vị, địa phương để triển khai thực hiện; các cấp, ngành, địa phương tập trung lãnh đạo, chỉ đạo quyết liệt nhằm đạt được các mục tiêu của Kế hoạch đề ra</w:t>
      </w:r>
    </w:p>
    <w:p w14:paraId="1020DA64" w14:textId="77777777" w:rsidR="009B6874" w:rsidRPr="004F1FED" w:rsidRDefault="009B6874" w:rsidP="004F1FED">
      <w:pPr>
        <w:spacing w:line="360" w:lineRule="exact"/>
        <w:ind w:firstLine="567"/>
        <w:jc w:val="both"/>
        <w:rPr>
          <w:b/>
          <w:sz w:val="28"/>
          <w:szCs w:val="28"/>
        </w:rPr>
      </w:pPr>
      <w:r w:rsidRPr="004F1FED">
        <w:rPr>
          <w:b/>
          <w:sz w:val="28"/>
          <w:szCs w:val="28"/>
        </w:rPr>
        <w:t>II. CHỈ TIÊU, ĐỐI TƯỢNG</w:t>
      </w:r>
    </w:p>
    <w:p w14:paraId="5766D73D" w14:textId="77777777" w:rsidR="009B6874" w:rsidRPr="004F1FED" w:rsidRDefault="009B6874" w:rsidP="004F1FED">
      <w:pPr>
        <w:spacing w:line="360" w:lineRule="exact"/>
        <w:ind w:firstLine="567"/>
        <w:jc w:val="both"/>
        <w:rPr>
          <w:b/>
          <w:sz w:val="28"/>
          <w:szCs w:val="28"/>
        </w:rPr>
      </w:pPr>
      <w:r w:rsidRPr="004F1FED">
        <w:rPr>
          <w:b/>
          <w:sz w:val="28"/>
          <w:szCs w:val="28"/>
        </w:rPr>
        <w:t>1. Chỉ tiêu</w:t>
      </w:r>
    </w:p>
    <w:p w14:paraId="5F5A6808" w14:textId="0F95A6AF" w:rsidR="009B6874" w:rsidRPr="004F1FED" w:rsidRDefault="009B6874" w:rsidP="004F1FED">
      <w:pPr>
        <w:spacing w:line="360" w:lineRule="exact"/>
        <w:ind w:firstLine="567"/>
        <w:jc w:val="both"/>
        <w:rPr>
          <w:sz w:val="28"/>
          <w:szCs w:val="28"/>
        </w:rPr>
      </w:pPr>
      <w:r w:rsidRPr="004F1FED">
        <w:rPr>
          <w:sz w:val="28"/>
          <w:szCs w:val="28"/>
        </w:rPr>
        <w:t xml:space="preserve">Năm 2024 và những năm tiếp theo </w:t>
      </w:r>
      <w:r w:rsidR="005D2FA7" w:rsidRPr="004F1FED">
        <w:rPr>
          <w:sz w:val="28"/>
          <w:szCs w:val="28"/>
        </w:rPr>
        <w:t xml:space="preserve">dự kiến mỗi năm </w:t>
      </w:r>
      <w:r w:rsidRPr="004F1FED">
        <w:rPr>
          <w:sz w:val="28"/>
          <w:szCs w:val="28"/>
        </w:rPr>
        <w:t>hỗ trợ đào tạo cho khoảng từ 600 đến 700 thanh niên có thẻ học nghề; gắn kết đào tạo với doanh nghiệp, cơ sở sản xuất, đảm bảo trên 90% thanh niên sau khi đào tạo nghề có việc làm phù hợp và thu nhập ổn định.</w:t>
      </w:r>
    </w:p>
    <w:p w14:paraId="2A55EADA" w14:textId="77777777" w:rsidR="009B6874" w:rsidRPr="004F1FED" w:rsidRDefault="009B6874" w:rsidP="004F1FED">
      <w:pPr>
        <w:spacing w:line="360" w:lineRule="exact"/>
        <w:ind w:firstLine="567"/>
        <w:jc w:val="both"/>
        <w:rPr>
          <w:sz w:val="28"/>
          <w:szCs w:val="28"/>
        </w:rPr>
      </w:pPr>
      <w:r w:rsidRPr="004F1FED">
        <w:rPr>
          <w:b/>
          <w:sz w:val="28"/>
          <w:szCs w:val="28"/>
        </w:rPr>
        <w:t>2. Đối tượng</w:t>
      </w:r>
    </w:p>
    <w:p w14:paraId="646B8BC9" w14:textId="687099EB" w:rsidR="009B6874" w:rsidRPr="004F1FED" w:rsidRDefault="009B6874" w:rsidP="004F1FED">
      <w:pPr>
        <w:spacing w:line="360" w:lineRule="exact"/>
        <w:ind w:firstLine="567"/>
        <w:jc w:val="both"/>
        <w:rPr>
          <w:sz w:val="28"/>
          <w:szCs w:val="28"/>
        </w:rPr>
      </w:pPr>
      <w:r w:rsidRPr="004F1FED">
        <w:rPr>
          <w:sz w:val="28"/>
          <w:szCs w:val="28"/>
        </w:rPr>
        <w:t>Thanh niên hoàn thành nghĩa vụ quân sự, nghĩa vụ công an, thanh niên tình nguyện hoàn thành nhiệm vụ thực hiện chương trình, dự án phát triển kinh tế - xã hội được hỗ trợ đào tạo nghề, tư vấn giới thiệu việc làm khi có nhu cầu học nghề trình độ sơ cấp trong thời hạn 12 tháng kể từ ngày hoàn thành nghĩa vụ, nhiệm vụ và chưa được hỗ trợ đào tạo nghề, giải quyết việc làm từ chính sách hỗ trợ đào tạo nghề, giải quyết việc làm khác có sử dụng nguồn kinh phí của ngân sách nhà nước kể từ ngày hoàn thành nghĩa vụ, nhiệm vụ.</w:t>
      </w:r>
    </w:p>
    <w:p w14:paraId="4D93F06A" w14:textId="13484D65" w:rsidR="005F353A" w:rsidRPr="004F1FED" w:rsidRDefault="005F353A" w:rsidP="004F1FED">
      <w:pPr>
        <w:spacing w:line="360" w:lineRule="exact"/>
        <w:ind w:firstLine="567"/>
        <w:jc w:val="both"/>
        <w:rPr>
          <w:b/>
          <w:sz w:val="28"/>
          <w:szCs w:val="28"/>
        </w:rPr>
      </w:pPr>
      <w:r w:rsidRPr="004F1FED">
        <w:rPr>
          <w:b/>
          <w:sz w:val="28"/>
          <w:szCs w:val="28"/>
        </w:rPr>
        <w:t>II</w:t>
      </w:r>
      <w:r w:rsidR="009B6874" w:rsidRPr="004F1FED">
        <w:rPr>
          <w:b/>
          <w:sz w:val="28"/>
          <w:szCs w:val="28"/>
        </w:rPr>
        <w:t>I</w:t>
      </w:r>
      <w:r w:rsidRPr="004F1FED">
        <w:rPr>
          <w:b/>
          <w:sz w:val="28"/>
          <w:szCs w:val="28"/>
        </w:rPr>
        <w:t>. NỘI DUNG</w:t>
      </w:r>
      <w:r w:rsidR="00A96332" w:rsidRPr="004F1FED">
        <w:rPr>
          <w:b/>
          <w:sz w:val="28"/>
          <w:szCs w:val="28"/>
        </w:rPr>
        <w:t xml:space="preserve"> THỰC HIỆN</w:t>
      </w:r>
    </w:p>
    <w:p w14:paraId="3F7AE0CF" w14:textId="03FA7741" w:rsidR="00FD50CA" w:rsidRPr="004F1FED" w:rsidRDefault="009B6874" w:rsidP="004F1FED">
      <w:pPr>
        <w:spacing w:line="360" w:lineRule="exact"/>
        <w:ind w:firstLine="567"/>
        <w:jc w:val="both"/>
        <w:rPr>
          <w:b/>
          <w:sz w:val="28"/>
          <w:szCs w:val="28"/>
        </w:rPr>
      </w:pPr>
      <w:r w:rsidRPr="004F1FED">
        <w:rPr>
          <w:b/>
          <w:sz w:val="28"/>
          <w:szCs w:val="28"/>
        </w:rPr>
        <w:t>1</w:t>
      </w:r>
      <w:r w:rsidR="00F5603E" w:rsidRPr="004F1FED">
        <w:rPr>
          <w:b/>
          <w:sz w:val="28"/>
          <w:szCs w:val="28"/>
        </w:rPr>
        <w:t xml:space="preserve">. </w:t>
      </w:r>
      <w:r w:rsidR="003C21C4" w:rsidRPr="004F1FED">
        <w:rPr>
          <w:b/>
          <w:sz w:val="28"/>
          <w:szCs w:val="28"/>
        </w:rPr>
        <w:t xml:space="preserve">Ngành nghề, </w:t>
      </w:r>
      <w:r w:rsidR="00EA61B4" w:rsidRPr="004F1FED">
        <w:rPr>
          <w:b/>
          <w:sz w:val="28"/>
          <w:szCs w:val="28"/>
        </w:rPr>
        <w:t xml:space="preserve">chính sách hỗ trợ, </w:t>
      </w:r>
      <w:r w:rsidR="003E52A3" w:rsidRPr="004F1FED">
        <w:rPr>
          <w:b/>
          <w:sz w:val="28"/>
          <w:szCs w:val="28"/>
        </w:rPr>
        <w:t>chương trình</w:t>
      </w:r>
      <w:r w:rsidR="003C21C4" w:rsidRPr="004F1FED">
        <w:rPr>
          <w:b/>
          <w:sz w:val="28"/>
          <w:szCs w:val="28"/>
        </w:rPr>
        <w:t xml:space="preserve"> đào tạo</w:t>
      </w:r>
      <w:r w:rsidR="00961432" w:rsidRPr="004F1FED">
        <w:rPr>
          <w:b/>
          <w:sz w:val="28"/>
          <w:szCs w:val="28"/>
        </w:rPr>
        <w:t xml:space="preserve"> và giải quyết việc làm</w:t>
      </w:r>
    </w:p>
    <w:p w14:paraId="680F37EB" w14:textId="4F031520" w:rsidR="003C21C4" w:rsidRPr="004F1FED" w:rsidRDefault="00AC5A02" w:rsidP="004F1FED">
      <w:pPr>
        <w:spacing w:line="360" w:lineRule="exact"/>
        <w:ind w:firstLine="567"/>
        <w:jc w:val="both"/>
        <w:rPr>
          <w:sz w:val="28"/>
          <w:szCs w:val="28"/>
          <w:lang w:val="nl-NL"/>
        </w:rPr>
      </w:pPr>
      <w:r w:rsidRPr="004F1FED">
        <w:rPr>
          <w:sz w:val="28"/>
          <w:szCs w:val="28"/>
        </w:rPr>
        <w:t>a)</w:t>
      </w:r>
      <w:r w:rsidR="00306C04" w:rsidRPr="004F1FED">
        <w:rPr>
          <w:sz w:val="28"/>
          <w:szCs w:val="28"/>
        </w:rPr>
        <w:t xml:space="preserve"> </w:t>
      </w:r>
      <w:r w:rsidR="003C21C4" w:rsidRPr="004F1FED">
        <w:rPr>
          <w:sz w:val="28"/>
          <w:szCs w:val="28"/>
        </w:rPr>
        <w:t xml:space="preserve">Thanh niên được hỗ trợ học các nghề </w:t>
      </w:r>
      <w:r w:rsidR="0076225B" w:rsidRPr="004F1FED">
        <w:rPr>
          <w:sz w:val="28"/>
          <w:szCs w:val="28"/>
        </w:rPr>
        <w:t xml:space="preserve">theo </w:t>
      </w:r>
      <w:r w:rsidR="00FD50CA" w:rsidRPr="004F1FED">
        <w:rPr>
          <w:sz w:val="28"/>
          <w:szCs w:val="28"/>
          <w:lang w:val="nl-NL"/>
        </w:rPr>
        <w:t>Danh mục nghề đào tạo</w:t>
      </w:r>
      <w:r w:rsidR="003C5139" w:rsidRPr="004F1FED">
        <w:rPr>
          <w:sz w:val="28"/>
          <w:szCs w:val="28"/>
          <w:lang w:val="nl-NL"/>
        </w:rPr>
        <w:t xml:space="preserve"> </w:t>
      </w:r>
      <w:r w:rsidR="0076225B" w:rsidRPr="004F1FED">
        <w:rPr>
          <w:sz w:val="28"/>
          <w:szCs w:val="28"/>
          <w:lang w:val="nl-NL"/>
        </w:rPr>
        <w:t xml:space="preserve">được ban hành </w:t>
      </w:r>
      <w:r w:rsidR="00FD50CA" w:rsidRPr="004F1FED">
        <w:rPr>
          <w:sz w:val="28"/>
          <w:szCs w:val="28"/>
        </w:rPr>
        <w:t xml:space="preserve">kèm theo </w:t>
      </w:r>
      <w:r w:rsidR="003C21C4" w:rsidRPr="004F1FED">
        <w:rPr>
          <w:sz w:val="28"/>
          <w:szCs w:val="28"/>
        </w:rPr>
        <w:t>Kế hoạch</w:t>
      </w:r>
      <w:r w:rsidR="0076225B" w:rsidRPr="004F1FED">
        <w:rPr>
          <w:sz w:val="28"/>
          <w:szCs w:val="28"/>
        </w:rPr>
        <w:t xml:space="preserve"> </w:t>
      </w:r>
      <w:r w:rsidR="00FD50CA" w:rsidRPr="004F1FED">
        <w:rPr>
          <w:sz w:val="28"/>
          <w:szCs w:val="28"/>
        </w:rPr>
        <w:t xml:space="preserve">của </w:t>
      </w:r>
      <w:r w:rsidR="000A05CF" w:rsidRPr="004F1FED">
        <w:rPr>
          <w:sz w:val="28"/>
          <w:szCs w:val="28"/>
        </w:rPr>
        <w:t>UBND</w:t>
      </w:r>
      <w:r w:rsidR="002C4366" w:rsidRPr="004F1FED">
        <w:rPr>
          <w:sz w:val="28"/>
          <w:szCs w:val="28"/>
        </w:rPr>
        <w:t xml:space="preserve"> </w:t>
      </w:r>
      <w:r w:rsidR="00FD50CA" w:rsidRPr="004F1FED">
        <w:rPr>
          <w:sz w:val="28"/>
          <w:szCs w:val="28"/>
        </w:rPr>
        <w:t xml:space="preserve">tỉnh </w:t>
      </w:r>
      <w:r w:rsidR="003C21C4" w:rsidRPr="004F1FED">
        <w:rPr>
          <w:sz w:val="28"/>
          <w:szCs w:val="28"/>
        </w:rPr>
        <w:t xml:space="preserve">về </w:t>
      </w:r>
      <w:r w:rsidR="008F4F30" w:rsidRPr="004F1FED">
        <w:rPr>
          <w:sz w:val="28"/>
          <w:szCs w:val="28"/>
          <w:shd w:val="clear" w:color="auto" w:fill="FFFFFF"/>
        </w:rPr>
        <w:t>đào tạo nghề cho</w:t>
      </w:r>
      <w:r w:rsidR="00C52AD8" w:rsidRPr="004F1FED">
        <w:rPr>
          <w:sz w:val="28"/>
          <w:szCs w:val="28"/>
          <w:shd w:val="clear" w:color="auto" w:fill="FFFFFF"/>
        </w:rPr>
        <w:t xml:space="preserve"> người</w:t>
      </w:r>
      <w:r w:rsidR="008F4F30" w:rsidRPr="004F1FED">
        <w:rPr>
          <w:sz w:val="28"/>
          <w:szCs w:val="28"/>
          <w:shd w:val="clear" w:color="auto" w:fill="FFFFFF"/>
        </w:rPr>
        <w:t xml:space="preserve"> lao động </w:t>
      </w:r>
      <w:r w:rsidR="00C52AD8" w:rsidRPr="004F1FED">
        <w:rPr>
          <w:sz w:val="28"/>
          <w:szCs w:val="28"/>
          <w:shd w:val="clear" w:color="auto" w:fill="FFFFFF"/>
        </w:rPr>
        <w:t>trên địa bàn</w:t>
      </w:r>
      <w:r w:rsidR="008F4F30" w:rsidRPr="004F1FED">
        <w:rPr>
          <w:sz w:val="28"/>
          <w:szCs w:val="28"/>
          <w:shd w:val="clear" w:color="auto" w:fill="FFFFFF"/>
        </w:rPr>
        <w:t xml:space="preserve"> tỉnh năm 202</w:t>
      </w:r>
      <w:r w:rsidR="00AE47CF" w:rsidRPr="004F1FED">
        <w:rPr>
          <w:sz w:val="28"/>
          <w:szCs w:val="28"/>
          <w:shd w:val="clear" w:color="auto" w:fill="FFFFFF"/>
        </w:rPr>
        <w:t>4</w:t>
      </w:r>
      <w:r w:rsidR="00551487" w:rsidRPr="004F1FED">
        <w:rPr>
          <w:sz w:val="28"/>
          <w:szCs w:val="28"/>
        </w:rPr>
        <w:t xml:space="preserve"> </w:t>
      </w:r>
      <w:r w:rsidR="00C52AD8" w:rsidRPr="004F1FED">
        <w:rPr>
          <w:sz w:val="28"/>
          <w:szCs w:val="28"/>
        </w:rPr>
        <w:t xml:space="preserve">và những năm tiếp theo </w:t>
      </w:r>
      <w:r w:rsidR="00FD50CA" w:rsidRPr="004F1FED">
        <w:rPr>
          <w:sz w:val="28"/>
          <w:szCs w:val="28"/>
        </w:rPr>
        <w:t xml:space="preserve">hoặc </w:t>
      </w:r>
      <w:r w:rsidR="00667B44" w:rsidRPr="004F1FED">
        <w:rPr>
          <w:sz w:val="28"/>
          <w:szCs w:val="28"/>
        </w:rPr>
        <w:t>các</w:t>
      </w:r>
      <w:r w:rsidR="00FD50CA" w:rsidRPr="004F1FED">
        <w:rPr>
          <w:sz w:val="28"/>
          <w:szCs w:val="28"/>
        </w:rPr>
        <w:t xml:space="preserve"> </w:t>
      </w:r>
      <w:r w:rsidR="003C21C4" w:rsidRPr="004F1FED">
        <w:rPr>
          <w:sz w:val="28"/>
          <w:szCs w:val="28"/>
        </w:rPr>
        <w:t>ngành, nghề khác tùy theo nhu cầu của người học.</w:t>
      </w:r>
    </w:p>
    <w:p w14:paraId="7F98F2EF" w14:textId="77777777" w:rsidR="004F359A" w:rsidRPr="004F1FED" w:rsidRDefault="004F359A" w:rsidP="004F1FED">
      <w:pPr>
        <w:spacing w:line="360" w:lineRule="exact"/>
        <w:ind w:firstLine="567"/>
        <w:jc w:val="both"/>
        <w:rPr>
          <w:sz w:val="28"/>
          <w:szCs w:val="28"/>
          <w:lang w:val="nl-NL"/>
        </w:rPr>
      </w:pPr>
      <w:r w:rsidRPr="004F1FED">
        <w:rPr>
          <w:sz w:val="28"/>
          <w:szCs w:val="28"/>
          <w:lang w:val="nl-NL"/>
        </w:rPr>
        <w:t xml:space="preserve">b) Chính sách hỗ trợ </w:t>
      </w:r>
    </w:p>
    <w:p w14:paraId="29ACAD8B" w14:textId="49736825" w:rsidR="004F359A" w:rsidRPr="004F1FED" w:rsidRDefault="004F359A" w:rsidP="004F1FED">
      <w:pPr>
        <w:spacing w:line="360" w:lineRule="exact"/>
        <w:ind w:firstLine="567"/>
        <w:jc w:val="both"/>
        <w:rPr>
          <w:sz w:val="28"/>
          <w:szCs w:val="28"/>
          <w:lang w:val="nl-NL"/>
        </w:rPr>
      </w:pPr>
      <w:r w:rsidRPr="004F1FED">
        <w:rPr>
          <w:sz w:val="28"/>
          <w:szCs w:val="28"/>
          <w:lang w:val="nl-NL"/>
        </w:rPr>
        <w:t>Thực hiện theo</w:t>
      </w:r>
      <w:r w:rsidRPr="004F1FED">
        <w:rPr>
          <w:sz w:val="28"/>
          <w:szCs w:val="28"/>
          <w:lang w:val="vi-VN"/>
        </w:rPr>
        <w:t xml:space="preserve"> định mức kinh tế - kỹ thuật, định mức chi phí đào tạ</w:t>
      </w:r>
      <w:r w:rsidR="0040615F" w:rsidRPr="004F1FED">
        <w:rPr>
          <w:sz w:val="28"/>
          <w:szCs w:val="28"/>
          <w:lang w:val="vi-VN"/>
        </w:rPr>
        <w:t>o cho từng nghề trình độ sơ cấp</w:t>
      </w:r>
      <w:r w:rsidR="0040615F" w:rsidRPr="004F1FED">
        <w:rPr>
          <w:sz w:val="28"/>
          <w:szCs w:val="28"/>
          <w:lang w:val="nl-NL"/>
        </w:rPr>
        <w:t xml:space="preserve"> của</w:t>
      </w:r>
      <w:r w:rsidRPr="004F1FED">
        <w:rPr>
          <w:sz w:val="28"/>
          <w:szCs w:val="28"/>
          <w:lang w:val="vi-VN"/>
        </w:rPr>
        <w:t xml:space="preserve"> danh mục nghề phù hợp với chương tr</w:t>
      </w:r>
      <w:r w:rsidRPr="004F1FED">
        <w:rPr>
          <w:sz w:val="28"/>
          <w:szCs w:val="28"/>
          <w:lang w:val="nl-NL"/>
        </w:rPr>
        <w:t>ì</w:t>
      </w:r>
      <w:r w:rsidRPr="004F1FED">
        <w:rPr>
          <w:sz w:val="28"/>
          <w:szCs w:val="28"/>
          <w:lang w:val="vi-VN"/>
        </w:rPr>
        <w:t xml:space="preserve">nh, thời gian đào tạo thực tế để các cơ sở giáo dục nghề nghiệp trên địa bàn (trừ các cơ sở giáo dục nghề nghiệp công lập thuộc </w:t>
      </w:r>
      <w:r w:rsidR="00FE080E" w:rsidRPr="00FE080E">
        <w:rPr>
          <w:sz w:val="28"/>
          <w:szCs w:val="28"/>
          <w:lang w:val="nl-NL"/>
        </w:rPr>
        <w:t>B</w:t>
      </w:r>
      <w:r w:rsidRPr="004F1FED">
        <w:rPr>
          <w:sz w:val="28"/>
          <w:szCs w:val="28"/>
          <w:lang w:val="vi-VN"/>
        </w:rPr>
        <w:t xml:space="preserve">ộ, ngành, cơ quan </w:t>
      </w:r>
      <w:r w:rsidR="00FE080E" w:rsidRPr="00FE080E">
        <w:rPr>
          <w:sz w:val="28"/>
          <w:szCs w:val="28"/>
          <w:lang w:val="nl-NL"/>
        </w:rPr>
        <w:t>T</w:t>
      </w:r>
      <w:r w:rsidRPr="004F1FED">
        <w:rPr>
          <w:sz w:val="28"/>
          <w:szCs w:val="28"/>
          <w:lang w:val="vi-VN"/>
        </w:rPr>
        <w:t>rung ương) thực hiện chính sách hỗ trợ đào tạo nghề cho thanh niên.</w:t>
      </w:r>
    </w:p>
    <w:p w14:paraId="608A6491" w14:textId="77777777" w:rsidR="004F359A" w:rsidRPr="004F1FED" w:rsidRDefault="004F359A" w:rsidP="004F1FED">
      <w:pPr>
        <w:spacing w:line="360" w:lineRule="exact"/>
        <w:ind w:firstLine="567"/>
        <w:jc w:val="both"/>
        <w:rPr>
          <w:sz w:val="28"/>
          <w:szCs w:val="28"/>
          <w:lang w:val="nl-NL"/>
        </w:rPr>
      </w:pPr>
      <w:r w:rsidRPr="004F1FED">
        <w:rPr>
          <w:sz w:val="28"/>
          <w:szCs w:val="28"/>
          <w:lang w:val="nl-NL"/>
        </w:rPr>
        <w:t xml:space="preserve">Về hỗ trợ tiền ăn, đi lại cho học viên, thực hiện theo quy định tại điểm b và điểm c, khoản 2, Điều 7 Thông tư số 152/2016/TT-BTC </w:t>
      </w:r>
      <w:r w:rsidRPr="004F1FED">
        <w:rPr>
          <w:sz w:val="28"/>
          <w:szCs w:val="28"/>
          <w:lang w:val="vi-VN"/>
        </w:rPr>
        <w:t>ngày 17</w:t>
      </w:r>
      <w:r w:rsidRPr="004F1FED">
        <w:rPr>
          <w:sz w:val="28"/>
          <w:szCs w:val="28"/>
          <w:lang w:val="nl-NL"/>
        </w:rPr>
        <w:t>/</w:t>
      </w:r>
      <w:r w:rsidRPr="004F1FED">
        <w:rPr>
          <w:sz w:val="28"/>
          <w:szCs w:val="28"/>
          <w:lang w:val="vi-VN"/>
        </w:rPr>
        <w:t>10</w:t>
      </w:r>
      <w:r w:rsidRPr="004F1FED">
        <w:rPr>
          <w:sz w:val="28"/>
          <w:szCs w:val="28"/>
          <w:lang w:val="nl-NL"/>
        </w:rPr>
        <w:t>/</w:t>
      </w:r>
      <w:r w:rsidRPr="004F1FED">
        <w:rPr>
          <w:sz w:val="28"/>
          <w:szCs w:val="28"/>
          <w:lang w:val="vi-VN"/>
        </w:rPr>
        <w:t>2016 của Bộ Tài chính quy định quản lý và sử dụng kinh phí h</w:t>
      </w:r>
      <w:r w:rsidRPr="004F1FED">
        <w:rPr>
          <w:sz w:val="28"/>
          <w:szCs w:val="28"/>
          <w:lang w:val="nl-NL"/>
        </w:rPr>
        <w:t xml:space="preserve">ỗ </w:t>
      </w:r>
      <w:r w:rsidRPr="004F1FED">
        <w:rPr>
          <w:sz w:val="28"/>
          <w:szCs w:val="28"/>
          <w:lang w:val="vi-VN"/>
        </w:rPr>
        <w:t>trợ đào tạo trình độ sơ cấp và đào tạo dưới 3 tháng</w:t>
      </w:r>
      <w:r w:rsidRPr="004F1FED">
        <w:rPr>
          <w:sz w:val="28"/>
          <w:szCs w:val="28"/>
          <w:lang w:val="nl-NL"/>
        </w:rPr>
        <w:t>.</w:t>
      </w:r>
    </w:p>
    <w:p w14:paraId="17B3DFCF" w14:textId="3662691E" w:rsidR="003C21C4" w:rsidRPr="004F1FED" w:rsidRDefault="003C21C4" w:rsidP="004F1FED">
      <w:pPr>
        <w:spacing w:line="360" w:lineRule="exact"/>
        <w:ind w:firstLine="567"/>
        <w:jc w:val="both"/>
        <w:rPr>
          <w:sz w:val="28"/>
          <w:szCs w:val="28"/>
          <w:lang w:val="nl-NL"/>
        </w:rPr>
      </w:pPr>
      <w:r w:rsidRPr="004F1FED">
        <w:rPr>
          <w:sz w:val="28"/>
          <w:szCs w:val="28"/>
          <w:lang w:val="nl-NL"/>
        </w:rPr>
        <w:t xml:space="preserve">c) Trình độ đào tạo: </w:t>
      </w:r>
      <w:r w:rsidR="009D3878" w:rsidRPr="004F1FED">
        <w:rPr>
          <w:sz w:val="28"/>
          <w:szCs w:val="28"/>
          <w:lang w:val="nl-NL"/>
        </w:rPr>
        <w:t>S</w:t>
      </w:r>
      <w:r w:rsidRPr="004F1FED">
        <w:rPr>
          <w:sz w:val="28"/>
          <w:szCs w:val="28"/>
          <w:lang w:val="nl-NL"/>
        </w:rPr>
        <w:t>ơ cấp</w:t>
      </w:r>
      <w:r w:rsidR="009D3878" w:rsidRPr="004F1FED">
        <w:rPr>
          <w:sz w:val="28"/>
          <w:szCs w:val="28"/>
          <w:lang w:val="nl-NL"/>
        </w:rPr>
        <w:t>.</w:t>
      </w:r>
      <w:r w:rsidR="00072D3A" w:rsidRPr="004F1FED">
        <w:rPr>
          <w:sz w:val="28"/>
          <w:szCs w:val="28"/>
          <w:lang w:val="nl-NL"/>
        </w:rPr>
        <w:t xml:space="preserve"> </w:t>
      </w:r>
    </w:p>
    <w:p w14:paraId="6A9DD526" w14:textId="78560147" w:rsidR="007C78EF" w:rsidRPr="004F1FED" w:rsidRDefault="003C21C4" w:rsidP="004F1FED">
      <w:pPr>
        <w:spacing w:line="360" w:lineRule="exact"/>
        <w:ind w:firstLine="567"/>
        <w:jc w:val="both"/>
        <w:rPr>
          <w:sz w:val="28"/>
          <w:szCs w:val="28"/>
          <w:lang w:val="nl-NL"/>
        </w:rPr>
      </w:pPr>
      <w:r w:rsidRPr="004F1FED">
        <w:rPr>
          <w:sz w:val="28"/>
          <w:szCs w:val="28"/>
          <w:lang w:val="nl-NL"/>
        </w:rPr>
        <w:t xml:space="preserve">d) </w:t>
      </w:r>
      <w:r w:rsidR="00072D3A" w:rsidRPr="004F1FED">
        <w:rPr>
          <w:sz w:val="28"/>
          <w:szCs w:val="28"/>
          <w:lang w:val="nl-NL"/>
        </w:rPr>
        <w:t>Thời gian và</w:t>
      </w:r>
      <w:r w:rsidR="00F109FB" w:rsidRPr="004F1FED">
        <w:rPr>
          <w:sz w:val="28"/>
          <w:szCs w:val="28"/>
          <w:lang w:val="nl-NL"/>
        </w:rPr>
        <w:t xml:space="preserve"> c</w:t>
      </w:r>
      <w:r w:rsidR="007C78EF" w:rsidRPr="004F1FED">
        <w:rPr>
          <w:sz w:val="28"/>
          <w:szCs w:val="28"/>
          <w:lang w:val="nl-NL"/>
        </w:rPr>
        <w:t>hương trình đào tạo</w:t>
      </w:r>
      <w:r w:rsidR="00393D09" w:rsidRPr="004F1FED">
        <w:rPr>
          <w:sz w:val="28"/>
          <w:szCs w:val="28"/>
          <w:lang w:val="nl-NL"/>
        </w:rPr>
        <w:t xml:space="preserve">: </w:t>
      </w:r>
      <w:r w:rsidR="00072D3A" w:rsidRPr="004F1FED">
        <w:rPr>
          <w:sz w:val="28"/>
          <w:szCs w:val="28"/>
          <w:lang w:val="nl-NL"/>
        </w:rPr>
        <w:t>Thực hiện theo Điều 17, Điều 18</w:t>
      </w:r>
      <w:r w:rsidR="00A638F5" w:rsidRPr="004F1FED">
        <w:rPr>
          <w:sz w:val="28"/>
          <w:szCs w:val="28"/>
          <w:lang w:val="nl-NL"/>
        </w:rPr>
        <w:t xml:space="preserve">, </w:t>
      </w:r>
      <w:r w:rsidR="00072D3A" w:rsidRPr="004F1FED">
        <w:rPr>
          <w:sz w:val="28"/>
          <w:szCs w:val="28"/>
          <w:lang w:val="nl-NL"/>
        </w:rPr>
        <w:t>Điều 1</w:t>
      </w:r>
      <w:r w:rsidR="00537210" w:rsidRPr="004F1FED">
        <w:rPr>
          <w:sz w:val="28"/>
          <w:szCs w:val="28"/>
          <w:lang w:val="nl-NL"/>
        </w:rPr>
        <w:t>9</w:t>
      </w:r>
      <w:r w:rsidR="00072D3A" w:rsidRPr="004F1FED">
        <w:rPr>
          <w:sz w:val="28"/>
          <w:szCs w:val="28"/>
          <w:lang w:val="nl-NL"/>
        </w:rPr>
        <w:t xml:space="preserve"> Thông tư số 42/2015/TT-BLĐTBXH ngày 20/10/2015 của Bộ Lao động-Thương binh và Xã hội quy định về đào tạo trình độ sơ cấp</w:t>
      </w:r>
      <w:r w:rsidR="00537210" w:rsidRPr="004F1FED">
        <w:rPr>
          <w:sz w:val="28"/>
          <w:szCs w:val="28"/>
          <w:lang w:val="nl-NL"/>
        </w:rPr>
        <w:t xml:space="preserve"> và Thông tư số 34/2018//TT-BLĐTBXH ngày 26/12/2018 của Bộ Lao động</w:t>
      </w:r>
      <w:r w:rsidR="00FE080E">
        <w:rPr>
          <w:sz w:val="28"/>
          <w:szCs w:val="28"/>
          <w:lang w:val="nl-NL"/>
        </w:rPr>
        <w:t xml:space="preserve"> </w:t>
      </w:r>
      <w:r w:rsidR="00537210" w:rsidRPr="004F1FED">
        <w:rPr>
          <w:sz w:val="28"/>
          <w:szCs w:val="28"/>
          <w:lang w:val="nl-NL"/>
        </w:rPr>
        <w:t>-</w:t>
      </w:r>
      <w:r w:rsidR="00FE080E">
        <w:rPr>
          <w:sz w:val="28"/>
          <w:szCs w:val="28"/>
          <w:lang w:val="nl-NL"/>
        </w:rPr>
        <w:t xml:space="preserve"> </w:t>
      </w:r>
      <w:r w:rsidR="00537210" w:rsidRPr="004F1FED">
        <w:rPr>
          <w:sz w:val="28"/>
          <w:szCs w:val="28"/>
          <w:lang w:val="nl-NL"/>
        </w:rPr>
        <w:t xml:space="preserve">Thương binh và </w:t>
      </w:r>
      <w:r w:rsidR="00537210" w:rsidRPr="004F1FED">
        <w:rPr>
          <w:sz w:val="28"/>
          <w:szCs w:val="28"/>
          <w:lang w:val="nl-NL"/>
        </w:rPr>
        <w:lastRenderedPageBreak/>
        <w:t xml:space="preserve">Xã hội về việc </w:t>
      </w:r>
      <w:r w:rsidR="00537210" w:rsidRPr="004F1FED">
        <w:rPr>
          <w:bCs/>
          <w:sz w:val="28"/>
          <w:szCs w:val="28"/>
          <w:lang w:val="nl-NL"/>
        </w:rPr>
        <w:t>s</w:t>
      </w:r>
      <w:r w:rsidR="00537210" w:rsidRPr="004F1FED">
        <w:rPr>
          <w:sz w:val="28"/>
          <w:szCs w:val="28"/>
          <w:lang w:val="nl-NL"/>
        </w:rPr>
        <w:t>ửa đổi, bổ sung một số điều Thông tư số 42/2015/TT-BLĐTBXH</w:t>
      </w:r>
      <w:r w:rsidR="00A638F5" w:rsidRPr="004F1FED">
        <w:rPr>
          <w:sz w:val="28"/>
          <w:szCs w:val="28"/>
          <w:lang w:val="nl-NL"/>
        </w:rPr>
        <w:t>.</w:t>
      </w:r>
    </w:p>
    <w:p w14:paraId="5BD34388" w14:textId="57CEF9E5" w:rsidR="00961432" w:rsidRPr="004F1FED" w:rsidRDefault="00206FB6" w:rsidP="004F1FED">
      <w:pPr>
        <w:spacing w:line="360" w:lineRule="exact"/>
        <w:ind w:firstLine="567"/>
        <w:jc w:val="both"/>
        <w:rPr>
          <w:sz w:val="28"/>
          <w:szCs w:val="28"/>
          <w:lang w:val="nl-NL"/>
        </w:rPr>
      </w:pPr>
      <w:r w:rsidRPr="004F1FED">
        <w:rPr>
          <w:sz w:val="28"/>
          <w:szCs w:val="28"/>
          <w:lang w:val="nl-NL"/>
        </w:rPr>
        <w:t>đ</w:t>
      </w:r>
      <w:r w:rsidR="00780DDD" w:rsidRPr="004F1FED">
        <w:rPr>
          <w:sz w:val="28"/>
          <w:szCs w:val="28"/>
          <w:lang w:val="nl-NL"/>
        </w:rPr>
        <w:t xml:space="preserve">) Tạo điều kiện để thanh niên hoàn thành nghĩa vụ quân sự, nghĩa vụ công an, thanh niên tình nguyện hoàn thành nhiệm vụ được tiếp cận các chính sách về đào tạo nghề, giới thiệu việc làm của </w:t>
      </w:r>
      <w:r w:rsidR="00961432" w:rsidRPr="004F1FED">
        <w:rPr>
          <w:sz w:val="28"/>
          <w:szCs w:val="28"/>
          <w:lang w:val="nl-NL"/>
        </w:rPr>
        <w:t xml:space="preserve">Trung </w:t>
      </w:r>
      <w:r w:rsidR="00780DDD" w:rsidRPr="004F1FED">
        <w:rPr>
          <w:sz w:val="28"/>
          <w:szCs w:val="28"/>
          <w:lang w:val="nl-NL"/>
        </w:rPr>
        <w:t xml:space="preserve">ương và địa phương ban hành; tổ chức các hoạt động tư vấn học nghề, việc làm, đào tạo nghề nghiệp; định hướng nghề nghiệp cho thanh niên; hỗ trợ cho vay vốn </w:t>
      </w:r>
      <w:r w:rsidR="00961432" w:rsidRPr="004F1FED">
        <w:rPr>
          <w:sz w:val="28"/>
          <w:szCs w:val="28"/>
          <w:lang w:val="nl-NL"/>
        </w:rPr>
        <w:t>để giải quyết việc làm, ưu tiên hỗ trợ đối với người có hoàn cảnh đặc biệt khó khăn, đồng bào dân tộc</w:t>
      </w:r>
      <w:r w:rsidR="00AE47CF" w:rsidRPr="004F1FED">
        <w:rPr>
          <w:sz w:val="28"/>
          <w:szCs w:val="28"/>
          <w:lang w:val="nl-NL"/>
        </w:rPr>
        <w:t xml:space="preserve"> thiểu số</w:t>
      </w:r>
      <w:r w:rsidR="00961432" w:rsidRPr="004F1FED">
        <w:rPr>
          <w:sz w:val="28"/>
          <w:szCs w:val="28"/>
          <w:lang w:val="nl-NL"/>
        </w:rPr>
        <w:t xml:space="preserve">, gia đình chính sách để tạo việc làm và sản xuất, kinh doanh sớm ổn định cuộc sống tham gia phát triển kinh tế </w:t>
      </w:r>
      <w:r w:rsidR="00E25562" w:rsidRPr="004F1FED">
        <w:rPr>
          <w:sz w:val="28"/>
          <w:szCs w:val="28"/>
          <w:lang w:val="nl-NL"/>
        </w:rPr>
        <w:t xml:space="preserve">- </w:t>
      </w:r>
      <w:r w:rsidR="00961432" w:rsidRPr="004F1FED">
        <w:rPr>
          <w:sz w:val="28"/>
          <w:szCs w:val="28"/>
          <w:lang w:val="nl-NL"/>
        </w:rPr>
        <w:t>xã hội tại địa phương.</w:t>
      </w:r>
    </w:p>
    <w:p w14:paraId="52D292EB" w14:textId="6B8F8200" w:rsidR="003C21C4" w:rsidRPr="004F1FED" w:rsidRDefault="009B6874" w:rsidP="004F1FED">
      <w:pPr>
        <w:spacing w:line="360" w:lineRule="exact"/>
        <w:ind w:firstLine="567"/>
        <w:jc w:val="both"/>
        <w:rPr>
          <w:b/>
          <w:sz w:val="28"/>
          <w:szCs w:val="28"/>
          <w:lang w:val="nl-NL"/>
        </w:rPr>
      </w:pPr>
      <w:r w:rsidRPr="004F1FED">
        <w:rPr>
          <w:b/>
          <w:sz w:val="28"/>
          <w:szCs w:val="28"/>
          <w:lang w:val="nl-NL"/>
        </w:rPr>
        <w:t>2</w:t>
      </w:r>
      <w:r w:rsidR="003C21C4" w:rsidRPr="004F1FED">
        <w:rPr>
          <w:b/>
          <w:sz w:val="28"/>
          <w:szCs w:val="28"/>
          <w:lang w:val="nl-NL"/>
        </w:rPr>
        <w:t>.</w:t>
      </w:r>
      <w:r w:rsidR="00E203EE" w:rsidRPr="004F1FED">
        <w:rPr>
          <w:b/>
          <w:sz w:val="28"/>
          <w:szCs w:val="28"/>
          <w:lang w:val="nl-NL"/>
        </w:rPr>
        <w:t xml:space="preserve"> Đơn vị và hình thức đào tạo</w:t>
      </w:r>
    </w:p>
    <w:p w14:paraId="735B2B64" w14:textId="79F30985" w:rsidR="003C21C4" w:rsidRPr="004F1FED" w:rsidRDefault="003204A7" w:rsidP="004F1FED">
      <w:pPr>
        <w:spacing w:line="360" w:lineRule="exact"/>
        <w:ind w:firstLine="567"/>
        <w:jc w:val="both"/>
        <w:rPr>
          <w:sz w:val="28"/>
          <w:szCs w:val="28"/>
          <w:lang w:val="nl-NL"/>
        </w:rPr>
      </w:pPr>
      <w:r w:rsidRPr="004F1FED">
        <w:rPr>
          <w:sz w:val="28"/>
          <w:szCs w:val="28"/>
          <w:lang w:val="nl-NL"/>
        </w:rPr>
        <w:t xml:space="preserve">a) Đơn vị đào tạo: Là cơ sở GDNN </w:t>
      </w:r>
      <w:r w:rsidR="003C21C4" w:rsidRPr="004F1FED">
        <w:rPr>
          <w:sz w:val="28"/>
          <w:szCs w:val="28"/>
          <w:lang w:val="nl-NL"/>
        </w:rPr>
        <w:t>và cơ sở có tham gia hoạt động GDNN trên địa bàn tỉnh có đủ nă</w:t>
      </w:r>
      <w:r w:rsidR="004503CD" w:rsidRPr="004F1FED">
        <w:rPr>
          <w:sz w:val="28"/>
          <w:szCs w:val="28"/>
          <w:lang w:val="nl-NL"/>
        </w:rPr>
        <w:t>ng lực, điều kiện theo quy định</w:t>
      </w:r>
      <w:r w:rsidR="003C21C4" w:rsidRPr="004F1FED">
        <w:rPr>
          <w:sz w:val="28"/>
          <w:szCs w:val="28"/>
          <w:lang w:val="nl-NL"/>
        </w:rPr>
        <w:t xml:space="preserve">. Các </w:t>
      </w:r>
      <w:r w:rsidR="00685517" w:rsidRPr="004F1FED">
        <w:rPr>
          <w:sz w:val="28"/>
          <w:szCs w:val="28"/>
          <w:lang w:val="nl-NL"/>
        </w:rPr>
        <w:t>đơn vị tham gia</w:t>
      </w:r>
      <w:r w:rsidR="003C21C4" w:rsidRPr="004F1FED">
        <w:rPr>
          <w:sz w:val="28"/>
          <w:szCs w:val="28"/>
          <w:lang w:val="nl-NL"/>
        </w:rPr>
        <w:t xml:space="preserve"> đào tạo nghề cho thanh niên theo hướng dẫn tại Thông tư số 42/2015/TT-BLĐTBXH</w:t>
      </w:r>
      <w:r w:rsidR="00DD1158" w:rsidRPr="004F1FED">
        <w:rPr>
          <w:sz w:val="28"/>
          <w:szCs w:val="28"/>
          <w:lang w:val="nl-NL"/>
        </w:rPr>
        <w:t>, Thông</w:t>
      </w:r>
      <w:r w:rsidR="001167AC" w:rsidRPr="004F1FED">
        <w:rPr>
          <w:sz w:val="28"/>
          <w:szCs w:val="28"/>
          <w:lang w:val="nl-NL"/>
        </w:rPr>
        <w:t xml:space="preserve"> </w:t>
      </w:r>
      <w:r w:rsidR="001D40C1" w:rsidRPr="004F1FED">
        <w:rPr>
          <w:sz w:val="28"/>
          <w:szCs w:val="28"/>
          <w:lang w:val="nl-NL"/>
        </w:rPr>
        <w:t>tư số 34/2018</w:t>
      </w:r>
      <w:r w:rsidR="00DD1158" w:rsidRPr="004F1FED">
        <w:rPr>
          <w:sz w:val="28"/>
          <w:szCs w:val="28"/>
          <w:lang w:val="nl-NL"/>
        </w:rPr>
        <w:t>/TT-BLĐTBXH</w:t>
      </w:r>
      <w:r w:rsidR="003C21C4" w:rsidRPr="004F1FED">
        <w:rPr>
          <w:sz w:val="28"/>
          <w:szCs w:val="28"/>
          <w:lang w:val="nl-NL"/>
        </w:rPr>
        <w:t xml:space="preserve"> và các quy định pháp luật hiện hành, đảm bảo chất lượng đào tạo đáp ứng nhu cầu của th</w:t>
      </w:r>
      <w:r w:rsidR="00735490" w:rsidRPr="004F1FED">
        <w:rPr>
          <w:sz w:val="28"/>
          <w:szCs w:val="28"/>
          <w:lang w:val="nl-NL"/>
        </w:rPr>
        <w:t>ị trường lao động; kết thúc khóa</w:t>
      </w:r>
      <w:r w:rsidR="003C21C4" w:rsidRPr="004F1FED">
        <w:rPr>
          <w:sz w:val="28"/>
          <w:szCs w:val="28"/>
          <w:lang w:val="nl-NL"/>
        </w:rPr>
        <w:t xml:space="preserve"> học, các học viên đủ điều kiện được cấp chứng chỉ theo quy định.</w:t>
      </w:r>
    </w:p>
    <w:p w14:paraId="1ACCD916" w14:textId="3A2F84B1" w:rsidR="00FA425D" w:rsidRPr="004F1FED" w:rsidRDefault="003C21C4" w:rsidP="004F1FED">
      <w:pPr>
        <w:spacing w:line="360" w:lineRule="exact"/>
        <w:ind w:firstLine="567"/>
        <w:jc w:val="both"/>
        <w:rPr>
          <w:sz w:val="28"/>
          <w:szCs w:val="28"/>
          <w:lang w:val="nl-NL"/>
        </w:rPr>
      </w:pPr>
      <w:r w:rsidRPr="004F1FED">
        <w:rPr>
          <w:sz w:val="28"/>
          <w:szCs w:val="28"/>
          <w:lang w:val="nl-NL"/>
        </w:rPr>
        <w:t xml:space="preserve">b) Hình thức đào tạo: </w:t>
      </w:r>
      <w:r w:rsidR="00FA425D" w:rsidRPr="004F1FED">
        <w:rPr>
          <w:sz w:val="28"/>
          <w:szCs w:val="28"/>
          <w:lang w:val="nl-NL"/>
        </w:rPr>
        <w:t>Chính quy.</w:t>
      </w:r>
    </w:p>
    <w:p w14:paraId="49504E32" w14:textId="008EB174" w:rsidR="00865F28" w:rsidRPr="004F1FED" w:rsidRDefault="00865F28" w:rsidP="004F1FED">
      <w:pPr>
        <w:spacing w:line="360" w:lineRule="exact"/>
        <w:ind w:firstLine="567"/>
        <w:jc w:val="both"/>
        <w:rPr>
          <w:b/>
          <w:sz w:val="28"/>
          <w:szCs w:val="28"/>
          <w:lang w:val="nl-NL"/>
        </w:rPr>
      </w:pPr>
      <w:r w:rsidRPr="004F1FED">
        <w:rPr>
          <w:b/>
          <w:sz w:val="28"/>
          <w:szCs w:val="28"/>
          <w:lang w:val="nl-NL"/>
        </w:rPr>
        <w:t>3. Hỗ trợ giải quyết việc làm</w:t>
      </w:r>
    </w:p>
    <w:p w14:paraId="28D4A58A" w14:textId="77777777" w:rsidR="00865F28" w:rsidRPr="004F1FED" w:rsidRDefault="00865F28" w:rsidP="004F1FED">
      <w:pPr>
        <w:spacing w:line="360" w:lineRule="exact"/>
        <w:ind w:firstLine="567"/>
        <w:jc w:val="both"/>
        <w:rPr>
          <w:sz w:val="28"/>
          <w:szCs w:val="28"/>
          <w:lang w:val="nl-NL"/>
        </w:rPr>
      </w:pPr>
      <w:r w:rsidRPr="004F1FED">
        <w:rPr>
          <w:sz w:val="28"/>
          <w:szCs w:val="28"/>
          <w:lang w:val="nl-NL"/>
        </w:rPr>
        <w:t>a) Hỗ trợ lao động đi làm việc ở nước ngoài theo hợp đồng</w:t>
      </w:r>
    </w:p>
    <w:p w14:paraId="00DF5CA7" w14:textId="77777777" w:rsidR="00865F28" w:rsidRPr="004F1FED" w:rsidRDefault="00865F28" w:rsidP="004F1FED">
      <w:pPr>
        <w:spacing w:line="360" w:lineRule="exact"/>
        <w:ind w:firstLine="567"/>
        <w:jc w:val="both"/>
        <w:rPr>
          <w:sz w:val="28"/>
          <w:szCs w:val="28"/>
          <w:lang w:val="nl-NL"/>
        </w:rPr>
      </w:pPr>
      <w:r w:rsidRPr="004F1FED">
        <w:rPr>
          <w:b/>
          <w:sz w:val="28"/>
          <w:szCs w:val="28"/>
          <w:lang w:val="nl-NL"/>
        </w:rPr>
        <w:t>-</w:t>
      </w:r>
      <w:r w:rsidRPr="004F1FED">
        <w:rPr>
          <w:sz w:val="28"/>
          <w:szCs w:val="28"/>
          <w:lang w:val="nl-NL"/>
        </w:rPr>
        <w:t xml:space="preserve"> Đối tượng hỗ trợ: Thanh niên hoàn thành nghĩa vụ quân sự, nghĩa vụ công an, </w:t>
      </w:r>
      <w:r w:rsidRPr="004F1FED">
        <w:rPr>
          <w:rStyle w:val="fontstyle21"/>
          <w:color w:val="auto"/>
          <w:lang w:val="nl-NL"/>
        </w:rPr>
        <w:t xml:space="preserve">thanh niên tình nguyện </w:t>
      </w:r>
      <w:r w:rsidRPr="004F1FED">
        <w:rPr>
          <w:sz w:val="28"/>
          <w:szCs w:val="28"/>
          <w:lang w:val="nl-NL"/>
        </w:rPr>
        <w:t>theo quy định của pháp luật.</w:t>
      </w:r>
    </w:p>
    <w:p w14:paraId="13F22B04" w14:textId="77777777" w:rsidR="00865F28" w:rsidRPr="004F1FED" w:rsidRDefault="00865F28" w:rsidP="004F1FED">
      <w:pPr>
        <w:spacing w:line="360" w:lineRule="exact"/>
        <w:ind w:firstLine="567"/>
        <w:jc w:val="both"/>
        <w:rPr>
          <w:sz w:val="28"/>
          <w:szCs w:val="28"/>
          <w:lang w:val="nl-NL"/>
        </w:rPr>
      </w:pPr>
      <w:r w:rsidRPr="004F1FED">
        <w:rPr>
          <w:sz w:val="28"/>
          <w:szCs w:val="28"/>
          <w:lang w:val="nl-NL"/>
        </w:rPr>
        <w:t xml:space="preserve">- Điều kiện hỗ trợ: Thanh niên hoàn thành nghĩa vụ quân sự, nghĩa vụ công an, </w:t>
      </w:r>
      <w:r w:rsidRPr="004F1FED">
        <w:rPr>
          <w:rStyle w:val="fontstyle21"/>
          <w:color w:val="auto"/>
          <w:lang w:val="nl-NL"/>
        </w:rPr>
        <w:t>thanh niên tình nguyện</w:t>
      </w:r>
      <w:r w:rsidRPr="004F1FED">
        <w:rPr>
          <w:sz w:val="28"/>
          <w:szCs w:val="28"/>
          <w:lang w:val="nl-NL"/>
        </w:rPr>
        <w:t xml:space="preserve"> có nơi thường trú tại tỉnh từ đủ 12 tháng trở lên tính đến thời điểm nộp hồ sơ đề nghị hỗ trợ.</w:t>
      </w:r>
    </w:p>
    <w:p w14:paraId="4C6902B5" w14:textId="4997D010" w:rsidR="00865F28" w:rsidRPr="004F1FED" w:rsidRDefault="00865F28" w:rsidP="004F1FED">
      <w:pPr>
        <w:pStyle w:val="NormalWeb"/>
        <w:shd w:val="clear" w:color="auto" w:fill="FFFFFF"/>
        <w:spacing w:before="0" w:beforeAutospacing="0" w:after="0" w:afterAutospacing="0" w:line="360" w:lineRule="exact"/>
        <w:ind w:firstLine="567"/>
        <w:jc w:val="both"/>
        <w:rPr>
          <w:b/>
          <w:bCs/>
          <w:sz w:val="28"/>
          <w:szCs w:val="28"/>
          <w:lang w:val="es-DO"/>
        </w:rPr>
      </w:pPr>
      <w:r w:rsidRPr="004F1FED">
        <w:rPr>
          <w:sz w:val="28"/>
          <w:szCs w:val="28"/>
          <w:lang w:val="nl-NL"/>
        </w:rPr>
        <w:t>- Chính sách hỗ trợ:</w:t>
      </w:r>
      <w:r w:rsidRPr="004F1FED">
        <w:rPr>
          <w:b/>
          <w:sz w:val="28"/>
          <w:szCs w:val="28"/>
          <w:lang w:val="nl-NL"/>
        </w:rPr>
        <w:t xml:space="preserve"> </w:t>
      </w:r>
      <w:r w:rsidRPr="004F1FED">
        <w:rPr>
          <w:sz w:val="28"/>
          <w:szCs w:val="28"/>
          <w:lang w:val="es-DO"/>
        </w:rPr>
        <w:t xml:space="preserve">Hỗ trợ vay vốn, hỗ trợ chi phí ban đầu đối với lao động đi làm việc ở nước ngoài theo </w:t>
      </w:r>
      <w:r w:rsidRPr="004F1FED">
        <w:rPr>
          <w:sz w:val="28"/>
          <w:szCs w:val="28"/>
          <w:lang w:val="vi-VN"/>
        </w:rPr>
        <w:t xml:space="preserve">Nghị định số </w:t>
      </w:r>
      <w:hyperlink r:id="rId9" w:tgtFrame="_blank" w:history="1">
        <w:r w:rsidRPr="004F1FED">
          <w:rPr>
            <w:rStyle w:val="Hyperlink"/>
            <w:color w:val="auto"/>
            <w:sz w:val="28"/>
            <w:szCs w:val="28"/>
            <w:u w:val="none"/>
            <w:lang w:val="es-DO"/>
          </w:rPr>
          <w:t>74</w:t>
        </w:r>
        <w:r w:rsidRPr="004F1FED">
          <w:rPr>
            <w:rStyle w:val="Hyperlink"/>
            <w:color w:val="auto"/>
            <w:sz w:val="28"/>
            <w:szCs w:val="28"/>
            <w:u w:val="none"/>
            <w:lang w:val="vi-VN"/>
          </w:rPr>
          <w:t>/201</w:t>
        </w:r>
        <w:r w:rsidRPr="004F1FED">
          <w:rPr>
            <w:rStyle w:val="Hyperlink"/>
            <w:color w:val="auto"/>
            <w:sz w:val="28"/>
            <w:szCs w:val="28"/>
            <w:u w:val="none"/>
            <w:lang w:val="es-DO"/>
          </w:rPr>
          <w:t>9</w:t>
        </w:r>
        <w:r w:rsidRPr="004F1FED">
          <w:rPr>
            <w:rStyle w:val="Hyperlink"/>
            <w:color w:val="auto"/>
            <w:sz w:val="28"/>
            <w:szCs w:val="28"/>
            <w:u w:val="none"/>
            <w:lang w:val="vi-VN"/>
          </w:rPr>
          <w:t>/NĐ-CP</w:t>
        </w:r>
      </w:hyperlink>
      <w:r w:rsidRPr="004F1FED">
        <w:rPr>
          <w:sz w:val="28"/>
          <w:szCs w:val="28"/>
          <w:lang w:val="vi-VN"/>
        </w:rPr>
        <w:t xml:space="preserve"> ngày </w:t>
      </w:r>
      <w:r w:rsidRPr="004F1FED">
        <w:rPr>
          <w:sz w:val="28"/>
          <w:szCs w:val="28"/>
          <w:lang w:val="es-DO"/>
        </w:rPr>
        <w:t>23/9/</w:t>
      </w:r>
      <w:r w:rsidRPr="004F1FED">
        <w:rPr>
          <w:sz w:val="28"/>
          <w:szCs w:val="28"/>
          <w:lang w:val="vi-VN"/>
        </w:rPr>
        <w:t>201</w:t>
      </w:r>
      <w:r w:rsidRPr="004F1FED">
        <w:rPr>
          <w:sz w:val="28"/>
          <w:szCs w:val="28"/>
          <w:lang w:val="es-DO"/>
        </w:rPr>
        <w:t>9</w:t>
      </w:r>
      <w:r w:rsidRPr="004F1FED">
        <w:rPr>
          <w:sz w:val="28"/>
          <w:szCs w:val="28"/>
          <w:lang w:val="vi-VN"/>
        </w:rPr>
        <w:t xml:space="preserve"> của Chính phủ </w:t>
      </w:r>
      <w:r w:rsidRPr="004F1FED">
        <w:rPr>
          <w:sz w:val="28"/>
          <w:szCs w:val="28"/>
          <w:lang w:val="es-DO"/>
        </w:rPr>
        <w:t xml:space="preserve">sửa đổi, bổ sung một số điều của Nghị định </w:t>
      </w:r>
      <w:hyperlink r:id="rId10" w:tgtFrame="_blank" w:history="1">
        <w:r w:rsidRPr="004F1FED">
          <w:rPr>
            <w:rStyle w:val="Hyperlink"/>
            <w:color w:val="auto"/>
            <w:sz w:val="28"/>
            <w:szCs w:val="28"/>
            <w:u w:val="none"/>
            <w:lang w:val="es-DO"/>
          </w:rPr>
          <w:t>61</w:t>
        </w:r>
        <w:r w:rsidRPr="004F1FED">
          <w:rPr>
            <w:rStyle w:val="Hyperlink"/>
            <w:color w:val="auto"/>
            <w:sz w:val="28"/>
            <w:szCs w:val="28"/>
            <w:u w:val="none"/>
            <w:lang w:val="vi-VN"/>
          </w:rPr>
          <w:t>/201</w:t>
        </w:r>
        <w:r w:rsidRPr="004F1FED">
          <w:rPr>
            <w:rStyle w:val="Hyperlink"/>
            <w:color w:val="auto"/>
            <w:sz w:val="28"/>
            <w:szCs w:val="28"/>
            <w:u w:val="none"/>
            <w:lang w:val="es-DO"/>
          </w:rPr>
          <w:t>5</w:t>
        </w:r>
        <w:r w:rsidRPr="004F1FED">
          <w:rPr>
            <w:rStyle w:val="Hyperlink"/>
            <w:color w:val="auto"/>
            <w:sz w:val="28"/>
            <w:szCs w:val="28"/>
            <w:u w:val="none"/>
            <w:lang w:val="vi-VN"/>
          </w:rPr>
          <w:t>/NĐ-CP</w:t>
        </w:r>
      </w:hyperlink>
      <w:r w:rsidRPr="004F1FED">
        <w:rPr>
          <w:sz w:val="28"/>
          <w:szCs w:val="28"/>
          <w:lang w:val="vi-VN"/>
        </w:rPr>
        <w:t xml:space="preserve"> ngày </w:t>
      </w:r>
      <w:r w:rsidRPr="004F1FED">
        <w:rPr>
          <w:sz w:val="28"/>
          <w:szCs w:val="28"/>
          <w:lang w:val="es-DO"/>
        </w:rPr>
        <w:t>09/7/</w:t>
      </w:r>
      <w:r w:rsidRPr="004F1FED">
        <w:rPr>
          <w:sz w:val="28"/>
          <w:szCs w:val="28"/>
          <w:lang w:val="vi-VN"/>
        </w:rPr>
        <w:t>201</w:t>
      </w:r>
      <w:r w:rsidRPr="004F1FED">
        <w:rPr>
          <w:sz w:val="28"/>
          <w:szCs w:val="28"/>
          <w:lang w:val="es-DO"/>
        </w:rPr>
        <w:t xml:space="preserve">5 </w:t>
      </w:r>
      <w:r w:rsidRPr="004F1FED">
        <w:rPr>
          <w:sz w:val="28"/>
          <w:szCs w:val="28"/>
          <w:lang w:val="vi-VN"/>
        </w:rPr>
        <w:t>quy định về chính sách hỗ trợ tạo việc làm và Quỹ quốc gia về việc làm</w:t>
      </w:r>
      <w:r w:rsidRPr="004F1FED">
        <w:rPr>
          <w:sz w:val="28"/>
          <w:szCs w:val="28"/>
          <w:lang w:val="nl-NL"/>
        </w:rPr>
        <w:t xml:space="preserve"> và </w:t>
      </w:r>
      <w:r w:rsidRPr="004F1FED">
        <w:rPr>
          <w:bCs/>
          <w:sz w:val="28"/>
          <w:szCs w:val="28"/>
          <w:lang w:val="nl-NL"/>
        </w:rPr>
        <w:t xml:space="preserve">Nghị quyết số 06/2021/NQ-HĐND ngày 24/6 2021 của HĐND tỉnh </w:t>
      </w:r>
      <w:r w:rsidR="00FE080E">
        <w:rPr>
          <w:bCs/>
          <w:sz w:val="28"/>
          <w:szCs w:val="28"/>
          <w:lang w:val="nl-NL"/>
        </w:rPr>
        <w:t>“</w:t>
      </w:r>
      <w:r w:rsidRPr="004F1FED">
        <w:rPr>
          <w:bCs/>
          <w:sz w:val="28"/>
          <w:szCs w:val="28"/>
          <w:lang w:val="nl-NL"/>
        </w:rPr>
        <w:t>Quy định một số chế độ, chính sách hỗ trợ người lao động trên địa bàn tỉnh Thừa Thiên Huế đi làm việc ở nước ngoài theo hợp đồng, giai đoạn 2021 – 2025</w:t>
      </w:r>
      <w:r w:rsidR="00FE080E">
        <w:rPr>
          <w:bCs/>
          <w:sz w:val="28"/>
          <w:szCs w:val="28"/>
          <w:lang w:val="nl-NL"/>
        </w:rPr>
        <w:t>”</w:t>
      </w:r>
      <w:r w:rsidRPr="004F1FED">
        <w:rPr>
          <w:bCs/>
          <w:sz w:val="28"/>
          <w:szCs w:val="28"/>
          <w:lang w:val="es-DO"/>
        </w:rPr>
        <w:t>.</w:t>
      </w:r>
    </w:p>
    <w:p w14:paraId="7399BF51" w14:textId="77777777" w:rsidR="00865F28" w:rsidRPr="004F1FED" w:rsidRDefault="00865F28" w:rsidP="004F1FED">
      <w:pPr>
        <w:spacing w:line="360" w:lineRule="exact"/>
        <w:ind w:firstLine="567"/>
        <w:jc w:val="both"/>
        <w:rPr>
          <w:sz w:val="28"/>
          <w:szCs w:val="28"/>
          <w:lang w:val="es-DO"/>
        </w:rPr>
      </w:pPr>
      <w:r w:rsidRPr="004F1FED">
        <w:rPr>
          <w:sz w:val="28"/>
          <w:szCs w:val="28"/>
          <w:lang w:val="es-DO"/>
        </w:rPr>
        <w:t>b) Hỗ trợ tư vấn, giới thiệu việc làm</w:t>
      </w:r>
    </w:p>
    <w:p w14:paraId="6C4D7B9C" w14:textId="77777777" w:rsidR="00865F28" w:rsidRPr="004F1FED" w:rsidRDefault="00865F28" w:rsidP="004F1FED">
      <w:pPr>
        <w:spacing w:line="360" w:lineRule="exact"/>
        <w:ind w:firstLine="567"/>
        <w:jc w:val="both"/>
        <w:rPr>
          <w:sz w:val="28"/>
          <w:szCs w:val="28"/>
          <w:lang w:val="es-DO"/>
        </w:rPr>
      </w:pPr>
      <w:r w:rsidRPr="004F1FED">
        <w:rPr>
          <w:sz w:val="28"/>
          <w:szCs w:val="28"/>
          <w:lang w:val="es-DO"/>
        </w:rPr>
        <w:t xml:space="preserve">Thanh niên sắp hoàn thành hoặc sau khi hoàn thành nghĩa vụ quân sự, nghĩa vụ công an, </w:t>
      </w:r>
      <w:r w:rsidRPr="004F1FED">
        <w:rPr>
          <w:rStyle w:val="fontstyle21"/>
          <w:color w:val="auto"/>
          <w:lang w:val="es-DO"/>
        </w:rPr>
        <w:t xml:space="preserve">thanh niên tình nguyện </w:t>
      </w:r>
      <w:r w:rsidRPr="004F1FED">
        <w:rPr>
          <w:sz w:val="28"/>
          <w:szCs w:val="28"/>
          <w:lang w:val="es-DO"/>
        </w:rPr>
        <w:t>theo quy định của pháp luật được hỗ trợ tư vấn chính sách pháp luật về lao động - việc làm, bảo hiểm thất nghiệp, cung cấp thông tin thị trường lao động trong và ngoài nước, giới thiệu việc làm.</w:t>
      </w:r>
    </w:p>
    <w:p w14:paraId="122720CF" w14:textId="77777777" w:rsidR="003C21C4" w:rsidRPr="004F1FED" w:rsidRDefault="003C21C4" w:rsidP="004F1FED">
      <w:pPr>
        <w:spacing w:line="360" w:lineRule="exact"/>
        <w:ind w:firstLine="567"/>
        <w:jc w:val="both"/>
        <w:rPr>
          <w:b/>
          <w:sz w:val="28"/>
          <w:szCs w:val="28"/>
          <w:lang w:val="es-DO"/>
        </w:rPr>
      </w:pPr>
      <w:r w:rsidRPr="004F1FED">
        <w:rPr>
          <w:b/>
          <w:sz w:val="28"/>
          <w:szCs w:val="28"/>
          <w:lang w:val="es-DO"/>
        </w:rPr>
        <w:t>I</w:t>
      </w:r>
      <w:r w:rsidR="00CF702C" w:rsidRPr="004F1FED">
        <w:rPr>
          <w:b/>
          <w:sz w:val="28"/>
          <w:szCs w:val="28"/>
          <w:lang w:val="es-DO"/>
        </w:rPr>
        <w:t>V</w:t>
      </w:r>
      <w:r w:rsidRPr="004F1FED">
        <w:rPr>
          <w:b/>
          <w:sz w:val="28"/>
          <w:szCs w:val="28"/>
          <w:lang w:val="es-DO"/>
        </w:rPr>
        <w:t>. KINH PHÍ THỰC HIỆN</w:t>
      </w:r>
    </w:p>
    <w:p w14:paraId="038AE1A2" w14:textId="75418B5F" w:rsidR="000D5C04" w:rsidRPr="004F1FED" w:rsidRDefault="00005E55" w:rsidP="004F1FED">
      <w:pPr>
        <w:spacing w:line="360" w:lineRule="exact"/>
        <w:ind w:firstLine="567"/>
        <w:jc w:val="both"/>
        <w:rPr>
          <w:bCs/>
          <w:sz w:val="28"/>
          <w:szCs w:val="28"/>
          <w:lang w:val="es-DO"/>
        </w:rPr>
      </w:pPr>
      <w:r w:rsidRPr="004F1FED">
        <w:rPr>
          <w:b/>
          <w:bCs/>
          <w:sz w:val="28"/>
          <w:szCs w:val="28"/>
          <w:lang w:val="es-DO"/>
        </w:rPr>
        <w:lastRenderedPageBreak/>
        <w:t>1.</w:t>
      </w:r>
      <w:r w:rsidR="00812185" w:rsidRPr="004F1FED">
        <w:rPr>
          <w:bCs/>
          <w:sz w:val="28"/>
          <w:szCs w:val="28"/>
          <w:lang w:val="es-DO"/>
        </w:rPr>
        <w:t xml:space="preserve"> </w:t>
      </w:r>
      <w:r w:rsidR="000D5C04" w:rsidRPr="004F1FED">
        <w:rPr>
          <w:sz w:val="28"/>
          <w:szCs w:val="28"/>
          <w:shd w:val="clear" w:color="auto" w:fill="FFFFFF"/>
          <w:lang w:val="es-DO"/>
        </w:rPr>
        <w:t xml:space="preserve">Thanh niên hoàn thành nghĩa vụ quân sự, nghĩa vụ công an, thanh niên tình nguyện hoàn thành nhiệm vụ thực hiện chương trình, dự án phát triển kinh tế - xã </w:t>
      </w:r>
      <w:r w:rsidR="00162F5A" w:rsidRPr="004F1FED">
        <w:rPr>
          <w:sz w:val="28"/>
          <w:szCs w:val="28"/>
          <w:shd w:val="clear" w:color="auto" w:fill="FFFFFF"/>
          <w:lang w:val="es-DO"/>
        </w:rPr>
        <w:t>hội tham gia đào tạo nghề trình độ sơ cấp được cấp thẻ đào tạo nghề có giá trị tối đa bằng 12 tháng tiền lương cơ sở tại thời điểm đào tạo nghề và có giá trị sử dụng trong 01 năm kể từ ngày cấp.</w:t>
      </w:r>
      <w:r w:rsidR="000D5C04" w:rsidRPr="004F1FED">
        <w:rPr>
          <w:sz w:val="28"/>
          <w:szCs w:val="28"/>
          <w:shd w:val="clear" w:color="auto" w:fill="FFFFFF"/>
          <w:lang w:val="es-DO"/>
        </w:rPr>
        <w:t xml:space="preserve"> </w:t>
      </w:r>
    </w:p>
    <w:p w14:paraId="7BAACB44" w14:textId="77777777" w:rsidR="00005E55" w:rsidRPr="004F1FED" w:rsidRDefault="00005E55" w:rsidP="004F1FED">
      <w:pPr>
        <w:spacing w:line="360" w:lineRule="exact"/>
        <w:ind w:firstLine="567"/>
        <w:jc w:val="both"/>
        <w:rPr>
          <w:sz w:val="28"/>
          <w:szCs w:val="28"/>
          <w:lang w:val="es-DO"/>
        </w:rPr>
      </w:pPr>
      <w:r w:rsidRPr="004F1FED">
        <w:rPr>
          <w:b/>
          <w:bCs/>
          <w:sz w:val="28"/>
          <w:szCs w:val="28"/>
          <w:lang w:val="es-DO"/>
        </w:rPr>
        <w:t>2.</w:t>
      </w:r>
      <w:r w:rsidRPr="004F1FED">
        <w:rPr>
          <w:bCs/>
          <w:sz w:val="28"/>
          <w:szCs w:val="28"/>
          <w:lang w:val="es-DO"/>
        </w:rPr>
        <w:t xml:space="preserve"> Chi phí đào tạo thực tế của nghề đã học và chứng chỉ đã cấp cho học</w:t>
      </w:r>
      <w:r w:rsidRPr="004F1FED">
        <w:rPr>
          <w:sz w:val="28"/>
          <w:szCs w:val="28"/>
          <w:lang w:val="es-DO"/>
        </w:rPr>
        <w:t xml:space="preserve"> viên nhưng không cao hơn giá trị của “thẻ học nghề”. Trường hợp chi phí đào tạo của nghề cao hơn giá trị của “thẻ học nghề” thì người học tự trả phần chênh lệch cho cơ sở GD</w:t>
      </w:r>
      <w:r w:rsidR="00117466" w:rsidRPr="004F1FED">
        <w:rPr>
          <w:sz w:val="28"/>
          <w:szCs w:val="28"/>
          <w:lang w:val="es-DO"/>
        </w:rPr>
        <w:t>N</w:t>
      </w:r>
      <w:r w:rsidRPr="004F1FED">
        <w:rPr>
          <w:sz w:val="28"/>
          <w:szCs w:val="28"/>
          <w:lang w:val="es-DO"/>
        </w:rPr>
        <w:t>N.</w:t>
      </w:r>
    </w:p>
    <w:p w14:paraId="292792A8" w14:textId="1DDD45F1" w:rsidR="00AC7F50" w:rsidRPr="004F1FED" w:rsidRDefault="006F37A9" w:rsidP="004F1FED">
      <w:pPr>
        <w:spacing w:line="360" w:lineRule="exact"/>
        <w:ind w:firstLine="567"/>
        <w:jc w:val="both"/>
        <w:rPr>
          <w:sz w:val="28"/>
          <w:szCs w:val="28"/>
          <w:lang w:val="es-DO"/>
        </w:rPr>
      </w:pPr>
      <w:r w:rsidRPr="004F1FED">
        <w:rPr>
          <w:b/>
          <w:bCs/>
          <w:sz w:val="28"/>
          <w:szCs w:val="28"/>
          <w:lang w:val="es-DO"/>
        </w:rPr>
        <w:t>3.</w:t>
      </w:r>
      <w:r w:rsidRPr="004F1FED">
        <w:rPr>
          <w:bCs/>
          <w:sz w:val="28"/>
          <w:szCs w:val="28"/>
          <w:lang w:val="es-DO"/>
        </w:rPr>
        <w:t xml:space="preserve"> </w:t>
      </w:r>
      <w:r w:rsidR="00AC7F50" w:rsidRPr="004F1FED">
        <w:rPr>
          <w:sz w:val="28"/>
          <w:szCs w:val="28"/>
          <w:lang w:val="es-DO"/>
        </w:rPr>
        <w:t>Nguồn kinh phí hỗ trợ đào tạo nghề trình độ sơ cấp qua thẻ do ngân sách trung ương và ngân sách địa phương đảm bảo, được bố trí trong dự toán chi thường xuyên được giao hằng năm theo quy định của Luật ngân sách nhà nước</w:t>
      </w:r>
      <w:r w:rsidR="00AA782A" w:rsidRPr="004F1FED">
        <w:rPr>
          <w:sz w:val="28"/>
          <w:szCs w:val="28"/>
          <w:lang w:val="es-DO"/>
        </w:rPr>
        <w:t>,</w:t>
      </w:r>
      <w:r w:rsidR="00AC7F50" w:rsidRPr="004F1FED">
        <w:rPr>
          <w:sz w:val="28"/>
          <w:szCs w:val="28"/>
          <w:lang w:val="es-DO"/>
        </w:rPr>
        <w:t xml:space="preserve"> phân cấp quản lý hiện hành </w:t>
      </w:r>
      <w:r w:rsidR="00AC7F50" w:rsidRPr="004F1FED">
        <w:rPr>
          <w:rStyle w:val="fontstyle21"/>
          <w:color w:val="auto"/>
          <w:lang w:val="es-DO"/>
        </w:rPr>
        <w:t xml:space="preserve">và các nguồn tài chính hợp pháp khác để thực hiện hỗ trợ đào tạo nghề </w:t>
      </w:r>
      <w:r w:rsidR="00AC7F50" w:rsidRPr="004F1FED">
        <w:rPr>
          <w:sz w:val="28"/>
          <w:szCs w:val="28"/>
          <w:lang w:val="es-DO"/>
        </w:rPr>
        <w:t>và giải quyết việc làm</w:t>
      </w:r>
      <w:r w:rsidR="00AC7F50" w:rsidRPr="004F1FED">
        <w:rPr>
          <w:rStyle w:val="fontstyle21"/>
          <w:color w:val="auto"/>
          <w:lang w:val="es-DO"/>
        </w:rPr>
        <w:t xml:space="preserve"> cho </w:t>
      </w:r>
      <w:r w:rsidR="00AC7F50" w:rsidRPr="004F1FED">
        <w:rPr>
          <w:sz w:val="28"/>
          <w:szCs w:val="28"/>
          <w:shd w:val="clear" w:color="auto" w:fill="FFFFFF"/>
          <w:lang w:val="es-DO"/>
        </w:rPr>
        <w:t>thanh niên xuất ngũ.</w:t>
      </w:r>
    </w:p>
    <w:p w14:paraId="07A677B4" w14:textId="77777777" w:rsidR="00DB4168" w:rsidRPr="004F1FED" w:rsidRDefault="00DB4168" w:rsidP="004F1FED">
      <w:pPr>
        <w:spacing w:line="360" w:lineRule="exact"/>
        <w:ind w:firstLine="567"/>
        <w:jc w:val="both"/>
        <w:rPr>
          <w:b/>
          <w:sz w:val="28"/>
          <w:szCs w:val="28"/>
          <w:lang w:val="vi-VN"/>
        </w:rPr>
      </w:pPr>
      <w:r w:rsidRPr="004F1FED">
        <w:rPr>
          <w:b/>
          <w:sz w:val="28"/>
          <w:szCs w:val="28"/>
          <w:lang w:val="vi-VN"/>
        </w:rPr>
        <w:t>V. TỔ CHỨC THỰC HIỆN</w:t>
      </w:r>
    </w:p>
    <w:p w14:paraId="184AD836" w14:textId="70467C9E" w:rsidR="00DB4168" w:rsidRPr="004F1FED" w:rsidRDefault="00DB4168" w:rsidP="004F1FED">
      <w:pPr>
        <w:pStyle w:val="BodyText"/>
        <w:spacing w:after="0" w:line="360" w:lineRule="exact"/>
        <w:ind w:firstLine="567"/>
        <w:jc w:val="both"/>
        <w:rPr>
          <w:rFonts w:ascii="Times New Roman" w:hAnsi="Times New Roman"/>
          <w:b/>
          <w:sz w:val="28"/>
          <w:szCs w:val="28"/>
          <w:lang w:val="pt-BR"/>
        </w:rPr>
      </w:pPr>
      <w:r w:rsidRPr="004F1FED">
        <w:rPr>
          <w:rFonts w:ascii="Times New Roman" w:hAnsi="Times New Roman"/>
          <w:b/>
          <w:sz w:val="28"/>
          <w:szCs w:val="28"/>
          <w:lang w:val="pt-BR"/>
        </w:rPr>
        <w:t>1. Sở L</w:t>
      </w:r>
      <w:r w:rsidR="00F97EE0" w:rsidRPr="004F1FED">
        <w:rPr>
          <w:rFonts w:ascii="Times New Roman" w:hAnsi="Times New Roman"/>
          <w:b/>
          <w:sz w:val="28"/>
          <w:szCs w:val="28"/>
          <w:lang w:val="pt-BR"/>
        </w:rPr>
        <w:t>ao động - Thương binh và Xã hội</w:t>
      </w:r>
    </w:p>
    <w:p w14:paraId="0A553C5A" w14:textId="2BC6F884" w:rsidR="001F77C4" w:rsidRPr="004F1FED" w:rsidRDefault="00A12BFC" w:rsidP="004F1FED">
      <w:pPr>
        <w:pStyle w:val="BodyText"/>
        <w:spacing w:after="0" w:line="360" w:lineRule="exact"/>
        <w:ind w:firstLine="567"/>
        <w:jc w:val="both"/>
        <w:rPr>
          <w:rFonts w:ascii="Times New Roman" w:hAnsi="Times New Roman"/>
          <w:sz w:val="28"/>
          <w:szCs w:val="28"/>
          <w:lang w:val="pt-BR"/>
        </w:rPr>
      </w:pPr>
      <w:r w:rsidRPr="004F1FED">
        <w:rPr>
          <w:rFonts w:ascii="Times New Roman" w:hAnsi="Times New Roman"/>
          <w:sz w:val="28"/>
          <w:szCs w:val="28"/>
          <w:lang w:val="pt-BR"/>
        </w:rPr>
        <w:t xml:space="preserve">a) </w:t>
      </w:r>
      <w:r w:rsidR="00DC0B4F" w:rsidRPr="004F1FED">
        <w:rPr>
          <w:rFonts w:ascii="Times New Roman" w:hAnsi="Times New Roman"/>
          <w:sz w:val="28"/>
          <w:szCs w:val="28"/>
          <w:lang w:val="pt-BR"/>
        </w:rPr>
        <w:t>Chủ trì, phối hợp với các cơ quan</w:t>
      </w:r>
      <w:r w:rsidR="00806BC8" w:rsidRPr="004F1FED">
        <w:rPr>
          <w:rFonts w:ascii="Times New Roman" w:hAnsi="Times New Roman"/>
          <w:sz w:val="28"/>
          <w:szCs w:val="28"/>
          <w:lang w:val="pt-BR"/>
        </w:rPr>
        <w:t xml:space="preserve"> có</w:t>
      </w:r>
      <w:r w:rsidR="00DC0B4F" w:rsidRPr="004F1FED">
        <w:rPr>
          <w:rFonts w:ascii="Times New Roman" w:hAnsi="Times New Roman"/>
          <w:sz w:val="28"/>
          <w:szCs w:val="28"/>
          <w:lang w:val="pt-BR"/>
        </w:rPr>
        <w:t xml:space="preserve"> liên quan triển khai thực hiện </w:t>
      </w:r>
      <w:r w:rsidR="00443F19" w:rsidRPr="004F1FED">
        <w:rPr>
          <w:rFonts w:ascii="Times New Roman" w:hAnsi="Times New Roman"/>
          <w:sz w:val="28"/>
          <w:szCs w:val="28"/>
          <w:lang w:val="pt-BR"/>
        </w:rPr>
        <w:t>chính sách hỗ trợ tạo việc làm và Quỹ quốc gia về việc làm</w:t>
      </w:r>
      <w:r w:rsidR="00DC0B4F" w:rsidRPr="004F1FED">
        <w:rPr>
          <w:rFonts w:ascii="Times New Roman" w:hAnsi="Times New Roman"/>
          <w:sz w:val="28"/>
          <w:szCs w:val="28"/>
          <w:lang w:val="pt-BR"/>
        </w:rPr>
        <w:t xml:space="preserve"> cho thanh niên theo Nghị định </w:t>
      </w:r>
      <w:r w:rsidR="00551487" w:rsidRPr="004F1FED">
        <w:rPr>
          <w:rFonts w:ascii="Times New Roman" w:hAnsi="Times New Roman"/>
          <w:sz w:val="28"/>
          <w:szCs w:val="28"/>
          <w:lang w:val="pt-BR"/>
        </w:rPr>
        <w:t xml:space="preserve">số 61/2015/NĐ-CP ngày 09/7/2015 </w:t>
      </w:r>
      <w:r w:rsidR="00DC0B4F" w:rsidRPr="004F1FED">
        <w:rPr>
          <w:rFonts w:ascii="Times New Roman" w:hAnsi="Times New Roman"/>
          <w:sz w:val="28"/>
          <w:szCs w:val="28"/>
          <w:lang w:val="pt-BR"/>
        </w:rPr>
        <w:t>của Chính phủ</w:t>
      </w:r>
      <w:r w:rsidR="0007216E" w:rsidRPr="004F1FED">
        <w:rPr>
          <w:rFonts w:ascii="Times New Roman" w:hAnsi="Times New Roman"/>
          <w:sz w:val="28"/>
          <w:szCs w:val="28"/>
          <w:lang w:val="pt-BR"/>
        </w:rPr>
        <w:t xml:space="preserve"> và </w:t>
      </w:r>
      <w:r w:rsidR="00E06E24" w:rsidRPr="004F1FED">
        <w:rPr>
          <w:rFonts w:ascii="Times New Roman" w:hAnsi="Times New Roman"/>
          <w:sz w:val="28"/>
          <w:szCs w:val="28"/>
          <w:lang w:val="pt-BR"/>
        </w:rPr>
        <w:t>Nghị định số 74/2019/NĐ-CP ngày 23</w:t>
      </w:r>
      <w:r w:rsidR="009470FB" w:rsidRPr="004F1FED">
        <w:rPr>
          <w:rFonts w:ascii="Times New Roman" w:hAnsi="Times New Roman"/>
          <w:sz w:val="28"/>
          <w:szCs w:val="28"/>
          <w:lang w:val="pt-BR"/>
        </w:rPr>
        <w:t>/9/</w:t>
      </w:r>
      <w:r w:rsidR="00E06E24" w:rsidRPr="004F1FED">
        <w:rPr>
          <w:rFonts w:ascii="Times New Roman" w:hAnsi="Times New Roman"/>
          <w:sz w:val="28"/>
          <w:szCs w:val="28"/>
          <w:lang w:val="pt-BR"/>
        </w:rPr>
        <w:t xml:space="preserve">2019 </w:t>
      </w:r>
      <w:r w:rsidR="009470FB" w:rsidRPr="004F1FED">
        <w:rPr>
          <w:rFonts w:ascii="Times New Roman" w:hAnsi="Times New Roman"/>
          <w:sz w:val="28"/>
          <w:szCs w:val="28"/>
          <w:lang w:val="pt-BR"/>
        </w:rPr>
        <w:t xml:space="preserve">của Chính phủ </w:t>
      </w:r>
      <w:r w:rsidR="00E06E24" w:rsidRPr="004F1FED">
        <w:rPr>
          <w:rFonts w:ascii="Times New Roman" w:hAnsi="Times New Roman"/>
          <w:sz w:val="28"/>
          <w:szCs w:val="28"/>
          <w:lang w:val="pt-BR"/>
        </w:rPr>
        <w:t>sửa đổi, bổ sung một số điều của Nghị định số 61/2015/NĐ-CP</w:t>
      </w:r>
      <w:r w:rsidR="0007216E" w:rsidRPr="004F1FED">
        <w:rPr>
          <w:rFonts w:ascii="Times New Roman" w:hAnsi="Times New Roman"/>
          <w:sz w:val="28"/>
          <w:szCs w:val="28"/>
          <w:lang w:val="pt-BR"/>
        </w:rPr>
        <w:t xml:space="preserve"> của Chính phủ</w:t>
      </w:r>
      <w:r w:rsidR="00E06E24" w:rsidRPr="004F1FED">
        <w:rPr>
          <w:rFonts w:ascii="Times New Roman" w:hAnsi="Times New Roman"/>
          <w:sz w:val="28"/>
          <w:szCs w:val="28"/>
          <w:lang w:val="pt-BR"/>
        </w:rPr>
        <w:t xml:space="preserve"> </w:t>
      </w:r>
      <w:r w:rsidR="009470FB" w:rsidRPr="004F1FED">
        <w:rPr>
          <w:rFonts w:ascii="Times New Roman" w:hAnsi="Times New Roman"/>
          <w:sz w:val="28"/>
          <w:szCs w:val="28"/>
          <w:lang w:val="pt-BR"/>
        </w:rPr>
        <w:t xml:space="preserve">và các chính sách </w:t>
      </w:r>
      <w:r w:rsidR="00E06E24" w:rsidRPr="004F1FED">
        <w:rPr>
          <w:rFonts w:ascii="Times New Roman" w:hAnsi="Times New Roman"/>
          <w:sz w:val="28"/>
          <w:szCs w:val="28"/>
          <w:lang w:val="pt-BR"/>
        </w:rPr>
        <w:t>của tỉnh</w:t>
      </w:r>
      <w:r w:rsidR="00293FDD" w:rsidRPr="004F1FED">
        <w:rPr>
          <w:rFonts w:ascii="Times New Roman" w:hAnsi="Times New Roman"/>
          <w:sz w:val="28"/>
          <w:szCs w:val="28"/>
          <w:lang w:val="pt-BR"/>
        </w:rPr>
        <w:t xml:space="preserve"> đảm bảo hiệu quả, đúng quy định. </w:t>
      </w:r>
    </w:p>
    <w:p w14:paraId="49FFE3E2" w14:textId="46F86BF7" w:rsidR="0040615F" w:rsidRPr="004F1FED" w:rsidRDefault="0040615F" w:rsidP="004F1FED">
      <w:pPr>
        <w:pStyle w:val="BodyText"/>
        <w:spacing w:after="0" w:line="360" w:lineRule="exact"/>
        <w:ind w:firstLine="567"/>
        <w:jc w:val="both"/>
        <w:rPr>
          <w:rFonts w:ascii="Times New Roman" w:hAnsi="Times New Roman"/>
          <w:sz w:val="28"/>
          <w:szCs w:val="28"/>
          <w:lang w:val="pt-BR"/>
        </w:rPr>
      </w:pPr>
      <w:r w:rsidRPr="004F1FED">
        <w:rPr>
          <w:rFonts w:ascii="Times New Roman" w:hAnsi="Times New Roman"/>
          <w:sz w:val="28"/>
          <w:szCs w:val="28"/>
          <w:lang w:val="pt-BR"/>
        </w:rPr>
        <w:t>b) Căn cứ quy định của pháp luật, chủ trì, phối hợp với các sở, ngành, địa phương liên quan chỉ đạo, hướng dẫn đôn đốc các cơ sở GDNN, các đơn vị liên quan triển khai hoạt động hỗ trợ đào tạo nghề trình độ sơ cấp cho thanh niên  qua thẻ; xây dựng định mức kinh tế - kỹ thuật, định mức chi phí đào tạo cho những ngành, nghề; trình UBND tỉnh phê duyệt.</w:t>
      </w:r>
    </w:p>
    <w:p w14:paraId="2775B88F" w14:textId="22573639" w:rsidR="005F353A" w:rsidRPr="004F1FED" w:rsidRDefault="00A12BFC" w:rsidP="004F1FED">
      <w:pPr>
        <w:pStyle w:val="BodyText"/>
        <w:spacing w:after="0" w:line="360" w:lineRule="exact"/>
        <w:ind w:firstLine="567"/>
        <w:jc w:val="both"/>
        <w:rPr>
          <w:rFonts w:ascii="Times New Roman" w:hAnsi="Times New Roman"/>
          <w:sz w:val="28"/>
          <w:szCs w:val="28"/>
          <w:lang w:val="pt-BR"/>
        </w:rPr>
      </w:pPr>
      <w:r w:rsidRPr="004F1FED">
        <w:rPr>
          <w:rFonts w:ascii="Times New Roman" w:hAnsi="Times New Roman"/>
          <w:sz w:val="28"/>
          <w:szCs w:val="28"/>
          <w:lang w:val="pt-BR"/>
        </w:rPr>
        <w:t xml:space="preserve">c) </w:t>
      </w:r>
      <w:r w:rsidR="000D1855" w:rsidRPr="004F1FED">
        <w:rPr>
          <w:rFonts w:ascii="Times New Roman" w:hAnsi="Times New Roman"/>
          <w:sz w:val="28"/>
          <w:szCs w:val="28"/>
          <w:lang w:val="pt-BR"/>
        </w:rPr>
        <w:t xml:space="preserve">Chủ trì, phối hợp với </w:t>
      </w:r>
      <w:r w:rsidR="00AC0644" w:rsidRPr="004F1FED">
        <w:rPr>
          <w:rFonts w:ascii="Times New Roman" w:hAnsi="Times New Roman"/>
          <w:sz w:val="28"/>
          <w:szCs w:val="28"/>
          <w:lang w:val="pt-BR"/>
        </w:rPr>
        <w:t>các địa phương</w:t>
      </w:r>
      <w:r w:rsidR="000D1855" w:rsidRPr="004F1FED">
        <w:rPr>
          <w:rFonts w:ascii="Times New Roman" w:hAnsi="Times New Roman"/>
          <w:sz w:val="28"/>
          <w:szCs w:val="28"/>
          <w:lang w:val="pt-BR"/>
        </w:rPr>
        <w:t xml:space="preserve">, Đoàn </w:t>
      </w:r>
      <w:r w:rsidR="009305BB" w:rsidRPr="004F1FED">
        <w:rPr>
          <w:rFonts w:ascii="Times New Roman" w:hAnsi="Times New Roman"/>
          <w:sz w:val="28"/>
          <w:szCs w:val="28"/>
          <w:lang w:val="pt-BR"/>
        </w:rPr>
        <w:t xml:space="preserve">Thanh </w:t>
      </w:r>
      <w:r w:rsidR="00E56E15" w:rsidRPr="004F1FED">
        <w:rPr>
          <w:rFonts w:ascii="Times New Roman" w:hAnsi="Times New Roman"/>
          <w:sz w:val="28"/>
          <w:szCs w:val="28"/>
          <w:lang w:val="pt-BR"/>
        </w:rPr>
        <w:t xml:space="preserve">niên Cộng sản Hồ Chí Minh tỉnh và các </w:t>
      </w:r>
      <w:r w:rsidR="00AC0644" w:rsidRPr="004F1FED">
        <w:rPr>
          <w:rFonts w:ascii="Times New Roman" w:hAnsi="Times New Roman"/>
          <w:sz w:val="28"/>
          <w:szCs w:val="28"/>
          <w:lang w:val="pt-BR"/>
        </w:rPr>
        <w:t xml:space="preserve">cơ quan, </w:t>
      </w:r>
      <w:r w:rsidR="00E56E15" w:rsidRPr="004F1FED">
        <w:rPr>
          <w:rFonts w:ascii="Times New Roman" w:hAnsi="Times New Roman"/>
          <w:sz w:val="28"/>
          <w:szCs w:val="28"/>
          <w:lang w:val="pt-BR"/>
        </w:rPr>
        <w:t xml:space="preserve">đơn vị </w:t>
      </w:r>
      <w:r w:rsidR="00AC0644" w:rsidRPr="004F1FED">
        <w:rPr>
          <w:rFonts w:ascii="Times New Roman" w:hAnsi="Times New Roman"/>
          <w:sz w:val="28"/>
          <w:szCs w:val="28"/>
          <w:lang w:val="pt-BR"/>
        </w:rPr>
        <w:t xml:space="preserve">có </w:t>
      </w:r>
      <w:r w:rsidR="000D1855" w:rsidRPr="004F1FED">
        <w:rPr>
          <w:rFonts w:ascii="Times New Roman" w:hAnsi="Times New Roman"/>
          <w:sz w:val="28"/>
          <w:szCs w:val="28"/>
          <w:lang w:val="pt-BR"/>
        </w:rPr>
        <w:t>liên quan</w:t>
      </w:r>
      <w:r w:rsidR="007A4FE8" w:rsidRPr="004F1FED">
        <w:rPr>
          <w:rFonts w:ascii="Times New Roman" w:hAnsi="Times New Roman"/>
          <w:sz w:val="28"/>
          <w:szCs w:val="28"/>
          <w:lang w:val="pt-BR"/>
        </w:rPr>
        <w:t xml:space="preserve"> </w:t>
      </w:r>
      <w:r w:rsidR="00DE5DD0" w:rsidRPr="004F1FED">
        <w:rPr>
          <w:rFonts w:ascii="Times New Roman" w:hAnsi="Times New Roman"/>
          <w:sz w:val="28"/>
          <w:szCs w:val="28"/>
          <w:lang w:val="pt-BR"/>
        </w:rPr>
        <w:t xml:space="preserve">tuyên truyền, định hướng, đăng ký </w:t>
      </w:r>
      <w:r w:rsidR="00E56E15" w:rsidRPr="004F1FED">
        <w:rPr>
          <w:rFonts w:ascii="Times New Roman" w:hAnsi="Times New Roman"/>
          <w:sz w:val="28"/>
          <w:szCs w:val="28"/>
          <w:lang w:val="pt-BR"/>
        </w:rPr>
        <w:t>nhu cầu học nghề của thanh niên</w:t>
      </w:r>
      <w:r w:rsidR="00DE5DD0" w:rsidRPr="004F1FED">
        <w:rPr>
          <w:rFonts w:ascii="Times New Roman" w:hAnsi="Times New Roman"/>
          <w:sz w:val="28"/>
          <w:szCs w:val="28"/>
          <w:lang w:val="pt-BR"/>
        </w:rPr>
        <w:t xml:space="preserve"> xuất ngũ trở về địa phương</w:t>
      </w:r>
      <w:r w:rsidR="00E56E15" w:rsidRPr="004F1FED">
        <w:rPr>
          <w:rFonts w:ascii="Times New Roman" w:hAnsi="Times New Roman"/>
          <w:sz w:val="28"/>
          <w:szCs w:val="28"/>
          <w:lang w:val="pt-BR"/>
        </w:rPr>
        <w:t xml:space="preserve">; </w:t>
      </w:r>
      <w:r w:rsidR="009238F4" w:rsidRPr="004F1FED">
        <w:rPr>
          <w:rFonts w:ascii="Times New Roman" w:hAnsi="Times New Roman"/>
          <w:sz w:val="28"/>
          <w:szCs w:val="28"/>
          <w:lang w:val="pt-BR"/>
        </w:rPr>
        <w:t xml:space="preserve">lập dự toán </w:t>
      </w:r>
      <w:r w:rsidR="008F467D" w:rsidRPr="004F1FED">
        <w:rPr>
          <w:rFonts w:ascii="Times New Roman" w:hAnsi="Times New Roman"/>
          <w:sz w:val="28"/>
          <w:szCs w:val="28"/>
          <w:lang w:val="pt-BR"/>
        </w:rPr>
        <w:t>thực hiện hoạt động hỗ trợ đào tạo nghề, gửi Sở Tài chính thẩm định trình UBND tỉnh phê duyệt; phân bổ kinh phí, thanh quyết toán nguồn kinh phí hỗ trợ đào tạo nghề cho thanh niên đúng quy</w:t>
      </w:r>
      <w:r w:rsidR="008F467D" w:rsidRPr="004F1FED">
        <w:rPr>
          <w:rFonts w:ascii="Times New Roman" w:hAnsi="Times New Roman"/>
          <w:b/>
          <w:sz w:val="28"/>
          <w:szCs w:val="28"/>
          <w:lang w:val="pt-BR"/>
        </w:rPr>
        <w:t xml:space="preserve"> </w:t>
      </w:r>
      <w:r w:rsidR="008F467D" w:rsidRPr="004F1FED">
        <w:rPr>
          <w:rFonts w:ascii="Times New Roman" w:hAnsi="Times New Roman"/>
          <w:sz w:val="28"/>
          <w:szCs w:val="28"/>
          <w:lang w:val="pt-BR"/>
        </w:rPr>
        <w:t>định.</w:t>
      </w:r>
    </w:p>
    <w:p w14:paraId="6A3618D2" w14:textId="60D5D8B2" w:rsidR="00E56E15" w:rsidRPr="004F1FED" w:rsidRDefault="00A12BFC" w:rsidP="004F1FED">
      <w:pPr>
        <w:pStyle w:val="BodyText"/>
        <w:spacing w:after="0" w:line="360" w:lineRule="exact"/>
        <w:ind w:firstLine="567"/>
        <w:jc w:val="both"/>
        <w:rPr>
          <w:rFonts w:ascii="Times New Roman" w:hAnsi="Times New Roman"/>
          <w:sz w:val="28"/>
          <w:szCs w:val="28"/>
          <w:lang w:val="pt-BR"/>
        </w:rPr>
      </w:pPr>
      <w:r w:rsidRPr="004F1FED">
        <w:rPr>
          <w:rFonts w:ascii="Times New Roman" w:hAnsi="Times New Roman"/>
          <w:sz w:val="28"/>
          <w:szCs w:val="28"/>
          <w:lang w:val="pt-BR"/>
        </w:rPr>
        <w:t xml:space="preserve">d) </w:t>
      </w:r>
      <w:r w:rsidR="00E56E15" w:rsidRPr="004F1FED">
        <w:rPr>
          <w:rFonts w:ascii="Times New Roman" w:hAnsi="Times New Roman"/>
          <w:sz w:val="28"/>
          <w:szCs w:val="28"/>
          <w:lang w:val="pt-BR"/>
        </w:rPr>
        <w:t>Chỉ đạo cơ quan chuyên môn thực hiện tốt công tác tư vấn học nghề cho thanh niên; giới thiệu v</w:t>
      </w:r>
      <w:r w:rsidR="00881178" w:rsidRPr="004F1FED">
        <w:rPr>
          <w:rFonts w:ascii="Times New Roman" w:hAnsi="Times New Roman"/>
          <w:sz w:val="28"/>
          <w:szCs w:val="28"/>
          <w:lang w:val="pt-BR"/>
        </w:rPr>
        <w:t xml:space="preserve">iệc làm miễn phí, giới thiệu đi làm việc ở nước ngoài </w:t>
      </w:r>
      <w:r w:rsidR="00B80D87" w:rsidRPr="004F1FED">
        <w:rPr>
          <w:rFonts w:ascii="Times New Roman" w:hAnsi="Times New Roman"/>
          <w:sz w:val="28"/>
          <w:szCs w:val="28"/>
          <w:lang w:val="pt-BR"/>
        </w:rPr>
        <w:t xml:space="preserve">theo hợp đồng </w:t>
      </w:r>
      <w:r w:rsidR="00881178" w:rsidRPr="004F1FED">
        <w:rPr>
          <w:rFonts w:ascii="Times New Roman" w:hAnsi="Times New Roman"/>
          <w:sz w:val="28"/>
          <w:szCs w:val="28"/>
          <w:lang w:val="pt-BR"/>
        </w:rPr>
        <w:t>cho thanh niên sau khi hoàn thành khóa học.</w:t>
      </w:r>
    </w:p>
    <w:p w14:paraId="38631D16" w14:textId="4EB26F19" w:rsidR="00881178" w:rsidRPr="004F1FED" w:rsidRDefault="00A12BFC" w:rsidP="004F1FED">
      <w:pPr>
        <w:pStyle w:val="BodyText"/>
        <w:spacing w:after="0" w:line="360" w:lineRule="exact"/>
        <w:ind w:firstLine="567"/>
        <w:jc w:val="both"/>
        <w:rPr>
          <w:rFonts w:ascii="Times New Roman" w:hAnsi="Times New Roman"/>
          <w:sz w:val="28"/>
          <w:szCs w:val="28"/>
          <w:lang w:val="pt-BR"/>
        </w:rPr>
      </w:pPr>
      <w:r w:rsidRPr="004F1FED">
        <w:rPr>
          <w:rFonts w:ascii="Times New Roman" w:hAnsi="Times New Roman"/>
          <w:sz w:val="28"/>
          <w:szCs w:val="28"/>
          <w:lang w:val="pt-BR"/>
        </w:rPr>
        <w:t xml:space="preserve">đ) </w:t>
      </w:r>
      <w:r w:rsidR="00881178" w:rsidRPr="004F1FED">
        <w:rPr>
          <w:rFonts w:ascii="Times New Roman" w:hAnsi="Times New Roman"/>
          <w:sz w:val="28"/>
          <w:szCs w:val="28"/>
          <w:lang w:val="pt-BR"/>
        </w:rPr>
        <w:t>Thực hiện công tác thanh tra, kiểm tra, giám sát, đánh giá tình hình thực hiện chính sách hỗ trợ đào tạo nghề qua thẻ cho thanh niên theo quy định của pháp luật; tổng hợp báo cáo kết quả thực hiện chương trình với cấp có thẩm quyền theo quy định.</w:t>
      </w:r>
    </w:p>
    <w:p w14:paraId="4D5FA4F1" w14:textId="50BADBEC" w:rsidR="00881178" w:rsidRPr="004F1FED" w:rsidRDefault="00881178" w:rsidP="004F1FED">
      <w:pPr>
        <w:pStyle w:val="BodyText"/>
        <w:spacing w:after="0" w:line="360" w:lineRule="exact"/>
        <w:ind w:firstLine="567"/>
        <w:jc w:val="both"/>
        <w:rPr>
          <w:rFonts w:ascii="Times New Roman" w:hAnsi="Times New Roman"/>
          <w:b/>
          <w:sz w:val="28"/>
          <w:szCs w:val="28"/>
          <w:lang w:val="pt-BR"/>
        </w:rPr>
      </w:pPr>
      <w:r w:rsidRPr="004F1FED">
        <w:rPr>
          <w:rFonts w:ascii="Times New Roman" w:hAnsi="Times New Roman"/>
          <w:b/>
          <w:sz w:val="28"/>
          <w:szCs w:val="28"/>
          <w:lang w:val="pt-BR"/>
        </w:rPr>
        <w:lastRenderedPageBreak/>
        <w:t xml:space="preserve">2. Bộ </w:t>
      </w:r>
      <w:r w:rsidR="009305BB" w:rsidRPr="004F1FED">
        <w:rPr>
          <w:rFonts w:ascii="Times New Roman" w:hAnsi="Times New Roman"/>
          <w:b/>
          <w:sz w:val="28"/>
          <w:szCs w:val="28"/>
          <w:lang w:val="pt-BR"/>
        </w:rPr>
        <w:t xml:space="preserve">Chỉ </w:t>
      </w:r>
      <w:r w:rsidRPr="004F1FED">
        <w:rPr>
          <w:rFonts w:ascii="Times New Roman" w:hAnsi="Times New Roman"/>
          <w:b/>
          <w:sz w:val="28"/>
          <w:szCs w:val="28"/>
          <w:lang w:val="pt-BR"/>
        </w:rPr>
        <w:t xml:space="preserve">huy </w:t>
      </w:r>
      <w:r w:rsidR="009305BB" w:rsidRPr="004F1FED">
        <w:rPr>
          <w:rFonts w:ascii="Times New Roman" w:hAnsi="Times New Roman"/>
          <w:b/>
          <w:sz w:val="28"/>
          <w:szCs w:val="28"/>
          <w:lang w:val="pt-BR"/>
        </w:rPr>
        <w:t xml:space="preserve">Quân </w:t>
      </w:r>
      <w:r w:rsidRPr="004F1FED">
        <w:rPr>
          <w:rFonts w:ascii="Times New Roman" w:hAnsi="Times New Roman"/>
          <w:b/>
          <w:sz w:val="28"/>
          <w:szCs w:val="28"/>
          <w:lang w:val="pt-BR"/>
        </w:rPr>
        <w:t xml:space="preserve">sự tỉnh, </w:t>
      </w:r>
      <w:r w:rsidR="00EC27AE" w:rsidRPr="004F1FED">
        <w:rPr>
          <w:rFonts w:ascii="Times New Roman" w:hAnsi="Times New Roman"/>
          <w:b/>
          <w:sz w:val="28"/>
          <w:szCs w:val="28"/>
          <w:lang w:val="pt-BR"/>
        </w:rPr>
        <w:t>Bộ Chỉ</w:t>
      </w:r>
      <w:r w:rsidR="00196230" w:rsidRPr="004F1FED">
        <w:rPr>
          <w:rFonts w:ascii="Times New Roman" w:hAnsi="Times New Roman"/>
          <w:b/>
          <w:sz w:val="28"/>
          <w:szCs w:val="28"/>
          <w:lang w:val="pt-BR"/>
        </w:rPr>
        <w:t xml:space="preserve"> huy</w:t>
      </w:r>
      <w:r w:rsidR="00EC27AE" w:rsidRPr="004F1FED">
        <w:rPr>
          <w:rFonts w:ascii="Times New Roman" w:hAnsi="Times New Roman"/>
          <w:b/>
          <w:sz w:val="28"/>
          <w:szCs w:val="28"/>
          <w:lang w:val="pt-BR"/>
        </w:rPr>
        <w:t xml:space="preserve"> Bộ đội Biên phòng tỉnh, </w:t>
      </w:r>
      <w:r w:rsidRPr="004F1FED">
        <w:rPr>
          <w:rFonts w:ascii="Times New Roman" w:hAnsi="Times New Roman"/>
          <w:b/>
          <w:sz w:val="28"/>
          <w:szCs w:val="28"/>
          <w:lang w:val="pt-BR"/>
        </w:rPr>
        <w:t xml:space="preserve">Công an tỉnh, Đoàn </w:t>
      </w:r>
      <w:r w:rsidR="00351A1B" w:rsidRPr="004F1FED">
        <w:rPr>
          <w:rFonts w:ascii="Times New Roman" w:hAnsi="Times New Roman"/>
          <w:b/>
          <w:sz w:val="28"/>
          <w:szCs w:val="28"/>
          <w:lang w:val="pt-BR"/>
        </w:rPr>
        <w:t xml:space="preserve">Thanh </w:t>
      </w:r>
      <w:r w:rsidRPr="004F1FED">
        <w:rPr>
          <w:rFonts w:ascii="Times New Roman" w:hAnsi="Times New Roman"/>
          <w:b/>
          <w:sz w:val="28"/>
          <w:szCs w:val="28"/>
          <w:lang w:val="pt-BR"/>
        </w:rPr>
        <w:t>niên Cộng sản Hồ Chí Minh tỉnh</w:t>
      </w:r>
    </w:p>
    <w:p w14:paraId="6947841F" w14:textId="7CA19ECF" w:rsidR="00F85138" w:rsidRPr="004F1FED" w:rsidRDefault="00A12BFC" w:rsidP="004F1FED">
      <w:pPr>
        <w:pStyle w:val="BodyText"/>
        <w:spacing w:after="0" w:line="360" w:lineRule="exact"/>
        <w:ind w:firstLine="567"/>
        <w:jc w:val="both"/>
        <w:rPr>
          <w:rFonts w:ascii="Times New Roman" w:hAnsi="Times New Roman"/>
          <w:spacing w:val="-2"/>
          <w:sz w:val="28"/>
          <w:szCs w:val="28"/>
          <w:lang w:val="pt-BR"/>
        </w:rPr>
      </w:pPr>
      <w:r w:rsidRPr="004F1FED">
        <w:rPr>
          <w:rFonts w:ascii="Times New Roman" w:hAnsi="Times New Roman"/>
          <w:spacing w:val="-2"/>
          <w:sz w:val="28"/>
          <w:szCs w:val="28"/>
          <w:lang w:val="pt-BR"/>
        </w:rPr>
        <w:t>a)</w:t>
      </w:r>
      <w:r w:rsidR="00881178" w:rsidRPr="004F1FED">
        <w:rPr>
          <w:rFonts w:ascii="Times New Roman" w:hAnsi="Times New Roman"/>
          <w:spacing w:val="-2"/>
          <w:sz w:val="28"/>
          <w:szCs w:val="28"/>
          <w:lang w:val="pt-BR"/>
        </w:rPr>
        <w:t xml:space="preserve"> Chủ trì, phối hợp với các cơ quan</w:t>
      </w:r>
      <w:r w:rsidR="00BA506C" w:rsidRPr="004F1FED">
        <w:rPr>
          <w:rFonts w:ascii="Times New Roman" w:hAnsi="Times New Roman"/>
          <w:spacing w:val="-2"/>
          <w:sz w:val="28"/>
          <w:szCs w:val="28"/>
          <w:lang w:val="pt-BR"/>
        </w:rPr>
        <w:t xml:space="preserve"> có</w:t>
      </w:r>
      <w:r w:rsidR="00881178" w:rsidRPr="004F1FED">
        <w:rPr>
          <w:rFonts w:ascii="Times New Roman" w:hAnsi="Times New Roman"/>
          <w:spacing w:val="-2"/>
          <w:sz w:val="28"/>
          <w:szCs w:val="28"/>
          <w:lang w:val="pt-BR"/>
        </w:rPr>
        <w:t xml:space="preserve"> liên quan đẩy mạnh công tác tuyên truyền,</w:t>
      </w:r>
      <w:r w:rsidR="006B63BE" w:rsidRPr="004F1FED">
        <w:rPr>
          <w:rFonts w:ascii="Times New Roman" w:hAnsi="Times New Roman"/>
          <w:spacing w:val="-2"/>
          <w:sz w:val="28"/>
          <w:szCs w:val="28"/>
          <w:lang w:val="pt-BR"/>
        </w:rPr>
        <w:t xml:space="preserve"> </w:t>
      </w:r>
      <w:r w:rsidR="008A002F" w:rsidRPr="004F1FED">
        <w:rPr>
          <w:rFonts w:ascii="Times New Roman" w:hAnsi="Times New Roman"/>
          <w:spacing w:val="-2"/>
          <w:sz w:val="28"/>
          <w:szCs w:val="28"/>
          <w:lang w:val="pt-BR"/>
        </w:rPr>
        <w:t xml:space="preserve">hỗ trợ tư vấn đào tạo nghề, hướng nghiệp, việc làm cho </w:t>
      </w:r>
      <w:r w:rsidR="00B919B6" w:rsidRPr="004F1FED">
        <w:rPr>
          <w:rFonts w:ascii="Times New Roman" w:hAnsi="Times New Roman"/>
          <w:spacing w:val="-2"/>
          <w:sz w:val="28"/>
          <w:szCs w:val="28"/>
          <w:lang w:val="pt-BR"/>
        </w:rPr>
        <w:t>t</w:t>
      </w:r>
      <w:r w:rsidR="00881178" w:rsidRPr="004F1FED">
        <w:rPr>
          <w:rFonts w:ascii="Times New Roman" w:hAnsi="Times New Roman"/>
          <w:spacing w:val="-2"/>
          <w:sz w:val="28"/>
          <w:szCs w:val="28"/>
          <w:lang w:val="pt-BR"/>
        </w:rPr>
        <w:t>hanh niên</w:t>
      </w:r>
      <w:r w:rsidR="00A725A8" w:rsidRPr="004F1FED">
        <w:rPr>
          <w:rFonts w:ascii="Times New Roman" w:hAnsi="Times New Roman"/>
          <w:spacing w:val="-2"/>
          <w:sz w:val="28"/>
          <w:szCs w:val="28"/>
          <w:lang w:val="pt-BR"/>
        </w:rPr>
        <w:t xml:space="preserve"> </w:t>
      </w:r>
      <w:r w:rsidR="00893100" w:rsidRPr="004F1FED">
        <w:rPr>
          <w:rFonts w:ascii="Times New Roman" w:hAnsi="Times New Roman"/>
          <w:spacing w:val="-2"/>
          <w:sz w:val="28"/>
          <w:szCs w:val="28"/>
          <w:lang w:val="pt-BR"/>
        </w:rPr>
        <w:t>hoàn thành nghĩa vụ</w:t>
      </w:r>
      <w:r w:rsidR="00881178" w:rsidRPr="004F1FED">
        <w:rPr>
          <w:rFonts w:ascii="Times New Roman" w:hAnsi="Times New Roman"/>
          <w:spacing w:val="-2"/>
          <w:sz w:val="28"/>
          <w:szCs w:val="28"/>
          <w:lang w:val="pt-BR"/>
        </w:rPr>
        <w:t>;</w:t>
      </w:r>
      <w:r w:rsidR="00EC27AE" w:rsidRPr="004F1FED">
        <w:rPr>
          <w:rFonts w:ascii="Times New Roman" w:hAnsi="Times New Roman"/>
          <w:spacing w:val="-2"/>
          <w:sz w:val="28"/>
          <w:szCs w:val="28"/>
          <w:lang w:val="pt-BR"/>
        </w:rPr>
        <w:t xml:space="preserve"> </w:t>
      </w:r>
      <w:r w:rsidR="00893100" w:rsidRPr="004F1FED">
        <w:rPr>
          <w:rFonts w:ascii="Times New Roman" w:hAnsi="Times New Roman"/>
          <w:spacing w:val="-2"/>
          <w:sz w:val="28"/>
          <w:szCs w:val="28"/>
          <w:lang w:val="pt-BR"/>
        </w:rPr>
        <w:t xml:space="preserve">Hàng </w:t>
      </w:r>
      <w:r w:rsidR="00EC27AE" w:rsidRPr="004F1FED">
        <w:rPr>
          <w:rFonts w:ascii="Times New Roman" w:hAnsi="Times New Roman"/>
          <w:spacing w:val="-2"/>
          <w:sz w:val="28"/>
          <w:szCs w:val="28"/>
          <w:lang w:val="pt-BR"/>
        </w:rPr>
        <w:t xml:space="preserve">năm </w:t>
      </w:r>
      <w:r w:rsidR="00881178" w:rsidRPr="004F1FED">
        <w:rPr>
          <w:rFonts w:ascii="Times New Roman" w:hAnsi="Times New Roman"/>
          <w:spacing w:val="-2"/>
          <w:sz w:val="28"/>
          <w:szCs w:val="28"/>
          <w:lang w:val="pt-BR"/>
        </w:rPr>
        <w:t>tổng hợp số lượng</w:t>
      </w:r>
      <w:r w:rsidR="00E43935" w:rsidRPr="004F1FED">
        <w:rPr>
          <w:rFonts w:ascii="Times New Roman" w:hAnsi="Times New Roman"/>
          <w:spacing w:val="-2"/>
          <w:sz w:val="28"/>
          <w:szCs w:val="28"/>
          <w:lang w:val="pt-BR"/>
        </w:rPr>
        <w:t xml:space="preserve"> </w:t>
      </w:r>
      <w:r w:rsidR="00B919B6" w:rsidRPr="004F1FED">
        <w:rPr>
          <w:rFonts w:ascii="Times New Roman" w:hAnsi="Times New Roman"/>
          <w:spacing w:val="-2"/>
          <w:sz w:val="28"/>
          <w:szCs w:val="28"/>
          <w:lang w:val="pt-BR"/>
        </w:rPr>
        <w:t>t</w:t>
      </w:r>
      <w:r w:rsidR="00881178" w:rsidRPr="004F1FED">
        <w:rPr>
          <w:rFonts w:ascii="Times New Roman" w:hAnsi="Times New Roman"/>
          <w:spacing w:val="-2"/>
          <w:sz w:val="28"/>
          <w:szCs w:val="28"/>
          <w:lang w:val="pt-BR"/>
        </w:rPr>
        <w:t>hanh niên có nhu cầu học nghề</w:t>
      </w:r>
      <w:r w:rsidR="00EC27AE" w:rsidRPr="004F1FED">
        <w:rPr>
          <w:rFonts w:ascii="Times New Roman" w:hAnsi="Times New Roman"/>
          <w:spacing w:val="-2"/>
          <w:sz w:val="28"/>
          <w:szCs w:val="28"/>
          <w:lang w:val="pt-BR"/>
        </w:rPr>
        <w:t>, giải quyết việc làm</w:t>
      </w:r>
      <w:r w:rsidR="00881178" w:rsidRPr="004F1FED">
        <w:rPr>
          <w:rFonts w:ascii="Times New Roman" w:hAnsi="Times New Roman"/>
          <w:spacing w:val="-2"/>
          <w:sz w:val="28"/>
          <w:szCs w:val="28"/>
          <w:lang w:val="pt-BR"/>
        </w:rPr>
        <w:t xml:space="preserve"> </w:t>
      </w:r>
      <w:r w:rsidR="00F814AB" w:rsidRPr="004F1FED">
        <w:rPr>
          <w:rFonts w:ascii="Times New Roman" w:hAnsi="Times New Roman"/>
          <w:spacing w:val="-2"/>
          <w:sz w:val="28"/>
          <w:szCs w:val="28"/>
          <w:lang w:val="pt-BR"/>
        </w:rPr>
        <w:t>(đã được cấp phát</w:t>
      </w:r>
      <w:r w:rsidR="00F85138" w:rsidRPr="004F1FED">
        <w:rPr>
          <w:rFonts w:ascii="Times New Roman" w:hAnsi="Times New Roman"/>
          <w:spacing w:val="-2"/>
          <w:sz w:val="28"/>
          <w:szCs w:val="28"/>
          <w:lang w:val="pt-BR"/>
        </w:rPr>
        <w:t xml:space="preserve"> </w:t>
      </w:r>
      <w:r w:rsidR="00F814AB" w:rsidRPr="004F1FED">
        <w:rPr>
          <w:rFonts w:ascii="Times New Roman" w:hAnsi="Times New Roman"/>
          <w:spacing w:val="-2"/>
          <w:sz w:val="28"/>
          <w:szCs w:val="28"/>
          <w:lang w:val="pt-BR"/>
        </w:rPr>
        <w:t>“thẻ học nghề”)</w:t>
      </w:r>
      <w:r w:rsidR="008A2D81" w:rsidRPr="004F1FED">
        <w:rPr>
          <w:rFonts w:ascii="Times New Roman" w:hAnsi="Times New Roman"/>
          <w:spacing w:val="-2"/>
          <w:sz w:val="28"/>
          <w:szCs w:val="28"/>
          <w:lang w:val="pt-BR"/>
        </w:rPr>
        <w:t>, lập danh sách</w:t>
      </w:r>
      <w:r w:rsidR="00F85138" w:rsidRPr="004F1FED">
        <w:rPr>
          <w:rFonts w:ascii="Times New Roman" w:hAnsi="Times New Roman"/>
          <w:spacing w:val="-2"/>
          <w:sz w:val="28"/>
          <w:szCs w:val="28"/>
          <w:lang w:val="pt-BR"/>
        </w:rPr>
        <w:t xml:space="preserve"> gửi về Sở Lao động</w:t>
      </w:r>
      <w:r w:rsidR="00E43935" w:rsidRPr="004F1FED">
        <w:rPr>
          <w:rFonts w:ascii="Times New Roman" w:hAnsi="Times New Roman"/>
          <w:spacing w:val="-2"/>
          <w:sz w:val="28"/>
          <w:szCs w:val="28"/>
          <w:lang w:val="pt-BR"/>
        </w:rPr>
        <w:t xml:space="preserve"> </w:t>
      </w:r>
      <w:r w:rsidR="00EC27AE" w:rsidRPr="004F1FED">
        <w:rPr>
          <w:rFonts w:ascii="Times New Roman" w:hAnsi="Times New Roman"/>
          <w:spacing w:val="-2"/>
          <w:sz w:val="28"/>
          <w:szCs w:val="28"/>
          <w:lang w:val="pt-BR"/>
        </w:rPr>
        <w:t>- Thương binh và Xã hội để tổng hợp chung báo cáo UBND tỉnh</w:t>
      </w:r>
      <w:r w:rsidR="00F85138" w:rsidRPr="004F1FED">
        <w:rPr>
          <w:rFonts w:ascii="Times New Roman" w:hAnsi="Times New Roman"/>
          <w:spacing w:val="-2"/>
          <w:sz w:val="28"/>
          <w:szCs w:val="28"/>
          <w:lang w:val="pt-BR"/>
        </w:rPr>
        <w:t>.</w:t>
      </w:r>
    </w:p>
    <w:p w14:paraId="77A4798B" w14:textId="0EFCBE6F" w:rsidR="00DB4168" w:rsidRPr="004F1FED" w:rsidRDefault="00047408" w:rsidP="004F1FED">
      <w:pPr>
        <w:pStyle w:val="BodyText"/>
        <w:spacing w:after="0" w:line="360" w:lineRule="exact"/>
        <w:ind w:firstLine="567"/>
        <w:jc w:val="both"/>
        <w:rPr>
          <w:rFonts w:ascii="Times New Roman" w:hAnsi="Times New Roman"/>
          <w:sz w:val="28"/>
          <w:szCs w:val="28"/>
          <w:lang w:val="pt-BR"/>
        </w:rPr>
      </w:pPr>
      <w:r>
        <w:rPr>
          <w:rFonts w:ascii="Times New Roman" w:hAnsi="Times New Roman"/>
          <w:sz w:val="28"/>
          <w:szCs w:val="28"/>
          <w:lang w:val="pt-BR"/>
        </w:rPr>
        <w:t>b</w:t>
      </w:r>
      <w:r w:rsidR="00A12BFC" w:rsidRPr="004F1FED">
        <w:rPr>
          <w:rFonts w:ascii="Times New Roman" w:hAnsi="Times New Roman"/>
          <w:sz w:val="28"/>
          <w:szCs w:val="28"/>
          <w:lang w:val="pt-BR"/>
        </w:rPr>
        <w:t>)</w:t>
      </w:r>
      <w:r w:rsidR="00F85138" w:rsidRPr="004F1FED">
        <w:rPr>
          <w:rFonts w:ascii="Times New Roman" w:hAnsi="Times New Roman"/>
          <w:sz w:val="28"/>
          <w:szCs w:val="28"/>
          <w:lang w:val="pt-BR"/>
        </w:rPr>
        <w:t xml:space="preserve"> Phối hợp với các sở, ngành </w:t>
      </w:r>
      <w:r w:rsidR="00D44A82" w:rsidRPr="004F1FED">
        <w:rPr>
          <w:rFonts w:ascii="Times New Roman" w:hAnsi="Times New Roman"/>
          <w:sz w:val="28"/>
          <w:szCs w:val="28"/>
          <w:lang w:val="pt-BR"/>
        </w:rPr>
        <w:t xml:space="preserve">có </w:t>
      </w:r>
      <w:r w:rsidR="00F85138" w:rsidRPr="004F1FED">
        <w:rPr>
          <w:rFonts w:ascii="Times New Roman" w:hAnsi="Times New Roman"/>
          <w:sz w:val="28"/>
          <w:szCs w:val="28"/>
          <w:lang w:val="pt-BR"/>
        </w:rPr>
        <w:t>liên quan kiểm tra, giám sát việc thực hiện hỗ trợ đào tạo nghề cho</w:t>
      </w:r>
      <w:r w:rsidR="0036732F" w:rsidRPr="004F1FED">
        <w:rPr>
          <w:rFonts w:ascii="Times New Roman" w:hAnsi="Times New Roman"/>
          <w:sz w:val="28"/>
          <w:szCs w:val="28"/>
          <w:lang w:val="pt-BR"/>
        </w:rPr>
        <w:t xml:space="preserve"> </w:t>
      </w:r>
      <w:r w:rsidR="00B919B6" w:rsidRPr="004F1FED">
        <w:rPr>
          <w:rFonts w:ascii="Times New Roman" w:hAnsi="Times New Roman"/>
          <w:sz w:val="28"/>
          <w:szCs w:val="28"/>
          <w:lang w:val="pt-BR"/>
        </w:rPr>
        <w:t>t</w:t>
      </w:r>
      <w:r w:rsidR="0036732F" w:rsidRPr="004F1FED">
        <w:rPr>
          <w:rFonts w:ascii="Times New Roman" w:hAnsi="Times New Roman"/>
          <w:sz w:val="28"/>
          <w:szCs w:val="28"/>
          <w:lang w:val="pt-BR"/>
        </w:rPr>
        <w:t xml:space="preserve">hanh niên qua thẻ tại các đơn </w:t>
      </w:r>
      <w:r w:rsidR="00F85138" w:rsidRPr="004F1FED">
        <w:rPr>
          <w:rFonts w:ascii="Times New Roman" w:hAnsi="Times New Roman"/>
          <w:sz w:val="28"/>
          <w:szCs w:val="28"/>
          <w:lang w:val="pt-BR"/>
        </w:rPr>
        <w:t>vị, cơ sở GDNN.</w:t>
      </w:r>
    </w:p>
    <w:p w14:paraId="62C70985" w14:textId="77777777" w:rsidR="00B30905" w:rsidRPr="004F1FED" w:rsidRDefault="00F85138" w:rsidP="004F1FED">
      <w:pPr>
        <w:spacing w:line="360" w:lineRule="exact"/>
        <w:ind w:firstLine="567"/>
        <w:jc w:val="both"/>
        <w:rPr>
          <w:b/>
          <w:sz w:val="28"/>
          <w:szCs w:val="28"/>
          <w:lang w:val="pt-BR"/>
        </w:rPr>
      </w:pPr>
      <w:r w:rsidRPr="004F1FED">
        <w:rPr>
          <w:b/>
          <w:sz w:val="28"/>
          <w:szCs w:val="28"/>
          <w:lang w:val="pt-BR"/>
        </w:rPr>
        <w:t>3. Sở Tài chính</w:t>
      </w:r>
    </w:p>
    <w:p w14:paraId="7BD7B2FE" w14:textId="389C79C0" w:rsidR="005273C7" w:rsidRPr="004F1FED" w:rsidRDefault="005273C7" w:rsidP="004F1FED">
      <w:pPr>
        <w:spacing w:line="360" w:lineRule="exact"/>
        <w:ind w:firstLine="567"/>
        <w:jc w:val="both"/>
        <w:rPr>
          <w:b/>
          <w:sz w:val="28"/>
          <w:szCs w:val="28"/>
          <w:lang w:val="pt-BR"/>
        </w:rPr>
      </w:pPr>
      <w:r w:rsidRPr="004F1FED">
        <w:rPr>
          <w:sz w:val="28"/>
          <w:szCs w:val="28"/>
          <w:lang w:val="pt-BR"/>
        </w:rPr>
        <w:t xml:space="preserve">Tham mưu UBND tỉnh đảm bảo kinh phí thực hiện Kế hoạch theo Luật ngân sách nhà nước và phân cấp quản lý ngân sách nhà nước hiện hành; phối hợp với các cơ quan, đơn vị </w:t>
      </w:r>
      <w:r w:rsidR="00464E20" w:rsidRPr="004F1FED">
        <w:rPr>
          <w:sz w:val="28"/>
          <w:szCs w:val="28"/>
          <w:lang w:val="pt-BR"/>
        </w:rPr>
        <w:t xml:space="preserve">có </w:t>
      </w:r>
      <w:r w:rsidRPr="004F1FED">
        <w:rPr>
          <w:sz w:val="28"/>
          <w:szCs w:val="28"/>
          <w:lang w:val="pt-BR"/>
        </w:rPr>
        <w:t>liên quan thanh tra, kiểm tra tình hình thực hiện hỗ trợ đào tạo nghề qua thẻ cho thanh niên (nếu cần thiết).</w:t>
      </w:r>
      <w:r w:rsidR="00052ADF" w:rsidRPr="004F1FED">
        <w:rPr>
          <w:b/>
          <w:sz w:val="28"/>
          <w:szCs w:val="28"/>
          <w:lang w:val="pt-BR"/>
        </w:rPr>
        <w:t xml:space="preserve">         </w:t>
      </w:r>
    </w:p>
    <w:p w14:paraId="757FD3E6" w14:textId="3D776DDB" w:rsidR="00EC27AE" w:rsidRPr="004F1FED" w:rsidRDefault="00052ADF" w:rsidP="004F1FED">
      <w:pPr>
        <w:spacing w:line="360" w:lineRule="exact"/>
        <w:ind w:firstLine="567"/>
        <w:jc w:val="both"/>
        <w:rPr>
          <w:b/>
          <w:sz w:val="28"/>
          <w:szCs w:val="28"/>
          <w:lang w:val="pt-BR"/>
        </w:rPr>
      </w:pPr>
      <w:r w:rsidRPr="004F1FED">
        <w:rPr>
          <w:b/>
          <w:sz w:val="28"/>
          <w:szCs w:val="28"/>
          <w:lang w:val="pt-BR"/>
        </w:rPr>
        <w:t xml:space="preserve"> </w:t>
      </w:r>
      <w:r w:rsidR="00F82D37" w:rsidRPr="004F1FED">
        <w:rPr>
          <w:b/>
          <w:sz w:val="28"/>
          <w:szCs w:val="28"/>
          <w:lang w:val="pt-BR"/>
        </w:rPr>
        <w:t>4</w:t>
      </w:r>
      <w:r w:rsidR="00DB4168" w:rsidRPr="004F1FED">
        <w:rPr>
          <w:b/>
          <w:sz w:val="28"/>
          <w:szCs w:val="28"/>
          <w:lang w:val="pt-BR"/>
        </w:rPr>
        <w:t xml:space="preserve">. </w:t>
      </w:r>
      <w:r w:rsidR="00F82D37" w:rsidRPr="004F1FED">
        <w:rPr>
          <w:b/>
          <w:sz w:val="28"/>
          <w:szCs w:val="28"/>
          <w:lang w:val="pt-BR"/>
        </w:rPr>
        <w:t xml:space="preserve">Các </w:t>
      </w:r>
      <w:r w:rsidR="00047408">
        <w:rPr>
          <w:b/>
          <w:sz w:val="28"/>
          <w:szCs w:val="28"/>
          <w:lang w:val="pt-BR"/>
        </w:rPr>
        <w:t>S</w:t>
      </w:r>
      <w:r w:rsidR="00F82D37" w:rsidRPr="004F1FED">
        <w:rPr>
          <w:b/>
          <w:sz w:val="28"/>
          <w:szCs w:val="28"/>
          <w:lang w:val="pt-BR"/>
        </w:rPr>
        <w:t>ở, ngành, đoàn thể cấp tỉnh</w:t>
      </w:r>
      <w:r w:rsidR="00681B55" w:rsidRPr="004F1FED">
        <w:rPr>
          <w:b/>
          <w:sz w:val="28"/>
          <w:szCs w:val="28"/>
          <w:lang w:val="pt-BR"/>
        </w:rPr>
        <w:t xml:space="preserve"> </w:t>
      </w:r>
    </w:p>
    <w:p w14:paraId="1CFAB0E3" w14:textId="669B422A" w:rsidR="00DB4168" w:rsidRPr="004F1FED" w:rsidRDefault="00EC27AE" w:rsidP="004F1FED">
      <w:pPr>
        <w:spacing w:line="360" w:lineRule="exact"/>
        <w:ind w:firstLine="567"/>
        <w:jc w:val="both"/>
        <w:rPr>
          <w:sz w:val="28"/>
          <w:szCs w:val="28"/>
          <w:lang w:val="pt-BR"/>
        </w:rPr>
      </w:pPr>
      <w:r w:rsidRPr="004F1FED">
        <w:rPr>
          <w:bCs/>
          <w:sz w:val="28"/>
          <w:szCs w:val="28"/>
          <w:lang w:val="pt-BR"/>
        </w:rPr>
        <w:t>C</w:t>
      </w:r>
      <w:r w:rsidRPr="004F1FED">
        <w:rPr>
          <w:sz w:val="28"/>
          <w:szCs w:val="28"/>
          <w:lang w:val="pt-BR"/>
        </w:rPr>
        <w:t xml:space="preserve">ăn </w:t>
      </w:r>
      <w:r w:rsidR="00F82D37" w:rsidRPr="004F1FED">
        <w:rPr>
          <w:sz w:val="28"/>
          <w:szCs w:val="28"/>
          <w:lang w:val="pt-BR"/>
        </w:rPr>
        <w:t xml:space="preserve">cứ chức năng nhiệm vụ, phối hợp với Sở </w:t>
      </w:r>
      <w:r w:rsidR="0036732F" w:rsidRPr="004F1FED">
        <w:rPr>
          <w:sz w:val="28"/>
          <w:szCs w:val="28"/>
          <w:lang w:val="pt-BR"/>
        </w:rPr>
        <w:t>Lao động</w:t>
      </w:r>
      <w:r w:rsidR="00047408">
        <w:rPr>
          <w:sz w:val="28"/>
          <w:szCs w:val="28"/>
          <w:lang w:val="pt-BR"/>
        </w:rPr>
        <w:t xml:space="preserve"> </w:t>
      </w:r>
      <w:r w:rsidR="0036732F" w:rsidRPr="004F1FED">
        <w:rPr>
          <w:sz w:val="28"/>
          <w:szCs w:val="28"/>
          <w:lang w:val="pt-BR"/>
        </w:rPr>
        <w:t>-</w:t>
      </w:r>
      <w:r w:rsidR="00047408">
        <w:rPr>
          <w:sz w:val="28"/>
          <w:szCs w:val="28"/>
          <w:lang w:val="pt-BR"/>
        </w:rPr>
        <w:t xml:space="preserve"> </w:t>
      </w:r>
      <w:r w:rsidR="00F82D37" w:rsidRPr="004F1FED">
        <w:rPr>
          <w:sz w:val="28"/>
          <w:szCs w:val="28"/>
          <w:lang w:val="pt-BR"/>
        </w:rPr>
        <w:t xml:space="preserve">Thương binh và Xã hội tuyên truyền và triển khai thực hiện hoạt động hỗ trợ đào tạo nghề </w:t>
      </w:r>
      <w:r w:rsidR="00715983" w:rsidRPr="004F1FED">
        <w:rPr>
          <w:sz w:val="28"/>
          <w:szCs w:val="28"/>
          <w:lang w:val="pt-BR"/>
        </w:rPr>
        <w:t>và giải quyết việc làm</w:t>
      </w:r>
      <w:r w:rsidR="00F82D37" w:rsidRPr="004F1FED">
        <w:rPr>
          <w:sz w:val="28"/>
          <w:szCs w:val="28"/>
          <w:lang w:val="pt-BR"/>
        </w:rPr>
        <w:t xml:space="preserve"> cho </w:t>
      </w:r>
      <w:r w:rsidR="00797E87" w:rsidRPr="004F1FED">
        <w:rPr>
          <w:sz w:val="28"/>
          <w:szCs w:val="28"/>
          <w:lang w:val="pt-BR"/>
        </w:rPr>
        <w:t>T</w:t>
      </w:r>
      <w:r w:rsidR="00F82D37" w:rsidRPr="004F1FED">
        <w:rPr>
          <w:sz w:val="28"/>
          <w:szCs w:val="28"/>
          <w:lang w:val="pt-BR"/>
        </w:rPr>
        <w:t xml:space="preserve">hanh niên. </w:t>
      </w:r>
    </w:p>
    <w:p w14:paraId="5860BC9F" w14:textId="3EBC847C" w:rsidR="00DB4168" w:rsidRPr="004F1FED" w:rsidRDefault="00787C27" w:rsidP="004F1FED">
      <w:pPr>
        <w:spacing w:line="360" w:lineRule="exact"/>
        <w:ind w:firstLine="567"/>
        <w:jc w:val="both"/>
        <w:rPr>
          <w:b/>
          <w:sz w:val="28"/>
          <w:szCs w:val="28"/>
          <w:lang w:val="pt-BR"/>
        </w:rPr>
      </w:pPr>
      <w:r w:rsidRPr="004F1FED">
        <w:rPr>
          <w:b/>
          <w:sz w:val="28"/>
          <w:szCs w:val="28"/>
          <w:lang w:val="pt-BR"/>
        </w:rPr>
        <w:t>5</w:t>
      </w:r>
      <w:r w:rsidR="00DB4168" w:rsidRPr="004F1FED">
        <w:rPr>
          <w:b/>
          <w:sz w:val="28"/>
          <w:szCs w:val="28"/>
          <w:lang w:val="pt-BR"/>
        </w:rPr>
        <w:t xml:space="preserve">. UBND </w:t>
      </w:r>
      <w:r w:rsidR="00D7189A" w:rsidRPr="004F1FED">
        <w:rPr>
          <w:b/>
          <w:sz w:val="28"/>
          <w:szCs w:val="28"/>
          <w:lang w:val="pt-BR"/>
        </w:rPr>
        <w:t>các huyện, thị xã và thành phố</w:t>
      </w:r>
      <w:r w:rsidR="004F1FED">
        <w:rPr>
          <w:b/>
          <w:sz w:val="28"/>
          <w:szCs w:val="28"/>
          <w:lang w:val="pt-BR"/>
        </w:rPr>
        <w:t xml:space="preserve"> Huế</w:t>
      </w:r>
    </w:p>
    <w:p w14:paraId="1230F688" w14:textId="17FE955A" w:rsidR="00787C27" w:rsidRPr="004F1FED" w:rsidRDefault="00A12BFC" w:rsidP="004F1FED">
      <w:pPr>
        <w:spacing w:line="360" w:lineRule="exact"/>
        <w:ind w:firstLine="567"/>
        <w:jc w:val="both"/>
        <w:rPr>
          <w:sz w:val="28"/>
          <w:szCs w:val="28"/>
          <w:lang w:val="pt-BR"/>
        </w:rPr>
      </w:pPr>
      <w:r w:rsidRPr="004F1FED">
        <w:rPr>
          <w:sz w:val="28"/>
          <w:szCs w:val="28"/>
          <w:lang w:val="pt-BR"/>
        </w:rPr>
        <w:t>a)</w:t>
      </w:r>
      <w:r w:rsidR="00787C27" w:rsidRPr="004F1FED">
        <w:rPr>
          <w:sz w:val="28"/>
          <w:szCs w:val="28"/>
          <w:lang w:val="pt-BR"/>
        </w:rPr>
        <w:t xml:space="preserve"> Tuyên truyền, phổ biến chủ trương, chính sách của </w:t>
      </w:r>
      <w:r w:rsidR="009305BB" w:rsidRPr="004F1FED">
        <w:rPr>
          <w:sz w:val="28"/>
          <w:szCs w:val="28"/>
          <w:lang w:val="pt-BR"/>
        </w:rPr>
        <w:t xml:space="preserve">Nhà </w:t>
      </w:r>
      <w:r w:rsidR="00787C27" w:rsidRPr="004F1FED">
        <w:rPr>
          <w:sz w:val="28"/>
          <w:szCs w:val="28"/>
          <w:lang w:val="pt-BR"/>
        </w:rPr>
        <w:t xml:space="preserve">nước về công tác hỗ trợ đào tạo nghề qua thẻ cho thanh niên; triển khai Kế hoạch này </w:t>
      </w:r>
      <w:r w:rsidR="00645A9C" w:rsidRPr="004F1FED">
        <w:rPr>
          <w:sz w:val="28"/>
          <w:szCs w:val="28"/>
          <w:lang w:val="pt-BR"/>
        </w:rPr>
        <w:t>đến</w:t>
      </w:r>
      <w:r w:rsidR="000E0F68" w:rsidRPr="004F1FED">
        <w:rPr>
          <w:sz w:val="28"/>
          <w:szCs w:val="28"/>
          <w:lang w:val="pt-BR"/>
        </w:rPr>
        <w:t xml:space="preserve"> </w:t>
      </w:r>
      <w:r w:rsidR="00787C27" w:rsidRPr="004F1FED">
        <w:rPr>
          <w:sz w:val="28"/>
          <w:szCs w:val="28"/>
          <w:lang w:val="pt-BR"/>
        </w:rPr>
        <w:t xml:space="preserve">các </w:t>
      </w:r>
      <w:r w:rsidR="00645A9C" w:rsidRPr="004F1FED">
        <w:rPr>
          <w:sz w:val="28"/>
          <w:szCs w:val="28"/>
          <w:lang w:val="pt-BR"/>
        </w:rPr>
        <w:t xml:space="preserve">cơ quan, </w:t>
      </w:r>
      <w:r w:rsidR="00787C27" w:rsidRPr="004F1FED">
        <w:rPr>
          <w:sz w:val="28"/>
          <w:szCs w:val="28"/>
          <w:lang w:val="pt-BR"/>
        </w:rPr>
        <w:t xml:space="preserve">đơn vị </w:t>
      </w:r>
      <w:r w:rsidR="00645A9C" w:rsidRPr="004F1FED">
        <w:rPr>
          <w:sz w:val="28"/>
          <w:szCs w:val="28"/>
          <w:lang w:val="pt-BR"/>
        </w:rPr>
        <w:t xml:space="preserve">có </w:t>
      </w:r>
      <w:r w:rsidR="00787C27" w:rsidRPr="004F1FED">
        <w:rPr>
          <w:sz w:val="28"/>
          <w:szCs w:val="28"/>
          <w:lang w:val="pt-BR"/>
        </w:rPr>
        <w:t>liên quan; UBND các xã, phường, thị trấn trên địa bàn để phối triển khai thực hiện.</w:t>
      </w:r>
    </w:p>
    <w:p w14:paraId="7B6E7FEB" w14:textId="1DC4F536" w:rsidR="00787C27" w:rsidRPr="004F1FED" w:rsidRDefault="00A12BFC" w:rsidP="004F1FED">
      <w:pPr>
        <w:spacing w:line="360" w:lineRule="exact"/>
        <w:ind w:firstLine="567"/>
        <w:jc w:val="both"/>
        <w:rPr>
          <w:sz w:val="28"/>
          <w:szCs w:val="28"/>
          <w:lang w:val="pt-BR"/>
        </w:rPr>
      </w:pPr>
      <w:r w:rsidRPr="004F1FED">
        <w:rPr>
          <w:sz w:val="28"/>
          <w:szCs w:val="28"/>
          <w:lang w:val="pt-BR"/>
        </w:rPr>
        <w:t>b)</w:t>
      </w:r>
      <w:r w:rsidR="00787C27" w:rsidRPr="004F1FED">
        <w:rPr>
          <w:sz w:val="28"/>
          <w:szCs w:val="28"/>
          <w:lang w:val="pt-BR"/>
        </w:rPr>
        <w:t xml:space="preserve"> C</w:t>
      </w:r>
      <w:r w:rsidR="00EE3E6B" w:rsidRPr="004F1FED">
        <w:rPr>
          <w:sz w:val="28"/>
          <w:szCs w:val="28"/>
          <w:lang w:val="pt-BR"/>
        </w:rPr>
        <w:t>hỉ đạo các phòng chuyên môn,</w:t>
      </w:r>
      <w:r w:rsidR="00B779B1" w:rsidRPr="004F1FED">
        <w:rPr>
          <w:sz w:val="28"/>
          <w:szCs w:val="28"/>
          <w:lang w:val="pt-BR"/>
        </w:rPr>
        <w:t xml:space="preserve"> </w:t>
      </w:r>
      <w:r w:rsidR="00787C27" w:rsidRPr="004F1FED">
        <w:rPr>
          <w:sz w:val="28"/>
          <w:szCs w:val="28"/>
          <w:lang w:val="pt-BR"/>
        </w:rPr>
        <w:t>UBND các xã, phường, thị trấn</w:t>
      </w:r>
      <w:r w:rsidR="00EE3E6B" w:rsidRPr="004F1FED">
        <w:rPr>
          <w:sz w:val="28"/>
          <w:szCs w:val="28"/>
          <w:lang w:val="pt-BR"/>
        </w:rPr>
        <w:t xml:space="preserve"> phối hợp với Ban </w:t>
      </w:r>
      <w:r w:rsidR="009305BB" w:rsidRPr="004F1FED">
        <w:rPr>
          <w:sz w:val="28"/>
          <w:szCs w:val="28"/>
          <w:lang w:val="pt-BR"/>
        </w:rPr>
        <w:t xml:space="preserve">Chỉ </w:t>
      </w:r>
      <w:r w:rsidR="00EE3E6B" w:rsidRPr="004F1FED">
        <w:rPr>
          <w:sz w:val="28"/>
          <w:szCs w:val="28"/>
          <w:lang w:val="pt-BR"/>
        </w:rPr>
        <w:t xml:space="preserve">huy </w:t>
      </w:r>
      <w:r w:rsidR="009305BB" w:rsidRPr="004F1FED">
        <w:rPr>
          <w:sz w:val="28"/>
          <w:szCs w:val="28"/>
          <w:lang w:val="pt-BR"/>
        </w:rPr>
        <w:t xml:space="preserve">Quân </w:t>
      </w:r>
      <w:r w:rsidR="00EE3E6B" w:rsidRPr="004F1FED">
        <w:rPr>
          <w:sz w:val="28"/>
          <w:szCs w:val="28"/>
          <w:lang w:val="pt-BR"/>
        </w:rPr>
        <w:t>sự và Công an huyện, thị xã và thành phố trong việc tuyên truyền, tư vấn cho</w:t>
      </w:r>
      <w:r w:rsidR="00474014" w:rsidRPr="004F1FED">
        <w:rPr>
          <w:sz w:val="28"/>
          <w:szCs w:val="28"/>
          <w:lang w:val="pt-BR"/>
        </w:rPr>
        <w:t xml:space="preserve"> t</w:t>
      </w:r>
      <w:r w:rsidR="00EE3E6B" w:rsidRPr="004F1FED">
        <w:rPr>
          <w:sz w:val="28"/>
          <w:szCs w:val="28"/>
          <w:lang w:val="pt-BR"/>
        </w:rPr>
        <w:t>hanh niên có nhu cầu học nghề</w:t>
      </w:r>
      <w:r w:rsidR="00F544D3" w:rsidRPr="004F1FED">
        <w:rPr>
          <w:sz w:val="28"/>
          <w:szCs w:val="28"/>
          <w:lang w:val="pt-BR"/>
        </w:rPr>
        <w:t>, định hướng đào tạo nghề và giới thiệu việc làm</w:t>
      </w:r>
      <w:r w:rsidR="00EE3E6B" w:rsidRPr="004F1FED">
        <w:rPr>
          <w:sz w:val="28"/>
          <w:szCs w:val="28"/>
          <w:lang w:val="pt-BR"/>
        </w:rPr>
        <w:t>.</w:t>
      </w:r>
    </w:p>
    <w:p w14:paraId="592E4345" w14:textId="4C8E024F" w:rsidR="007F14FC" w:rsidRPr="004F1FED" w:rsidRDefault="00A12BFC" w:rsidP="004F1FED">
      <w:pPr>
        <w:pStyle w:val="BodyText"/>
        <w:spacing w:after="0" w:line="360" w:lineRule="exact"/>
        <w:ind w:firstLine="567"/>
        <w:jc w:val="both"/>
        <w:rPr>
          <w:rFonts w:ascii="Times New Roman" w:hAnsi="Times New Roman"/>
          <w:sz w:val="28"/>
          <w:szCs w:val="28"/>
          <w:lang w:val="pt-BR"/>
        </w:rPr>
      </w:pPr>
      <w:r w:rsidRPr="004F1FED">
        <w:rPr>
          <w:rFonts w:ascii="Times New Roman" w:hAnsi="Times New Roman"/>
          <w:sz w:val="28"/>
          <w:szCs w:val="28"/>
          <w:lang w:val="pt-BR"/>
        </w:rPr>
        <w:t>c)</w:t>
      </w:r>
      <w:r w:rsidR="00EE3E6B" w:rsidRPr="004F1FED">
        <w:rPr>
          <w:rFonts w:ascii="Times New Roman" w:hAnsi="Times New Roman"/>
          <w:sz w:val="28"/>
          <w:szCs w:val="28"/>
          <w:lang w:val="pt-BR"/>
        </w:rPr>
        <w:t xml:space="preserve"> Phối hợp với các cơ quan, đơn vị </w:t>
      </w:r>
      <w:r w:rsidR="00022EC4" w:rsidRPr="004F1FED">
        <w:rPr>
          <w:rFonts w:ascii="Times New Roman" w:hAnsi="Times New Roman"/>
          <w:sz w:val="28"/>
          <w:szCs w:val="28"/>
          <w:lang w:val="pt-BR"/>
        </w:rPr>
        <w:t xml:space="preserve">có </w:t>
      </w:r>
      <w:r w:rsidR="00EE3E6B" w:rsidRPr="004F1FED">
        <w:rPr>
          <w:rFonts w:ascii="Times New Roman" w:hAnsi="Times New Roman"/>
          <w:sz w:val="28"/>
          <w:szCs w:val="28"/>
          <w:lang w:val="pt-BR"/>
        </w:rPr>
        <w:t xml:space="preserve">liên quan kiểm tra, giám sát đánh giá việc triển khai, thực hiện hoạt động hỗ trợ đào tạo nghề cho </w:t>
      </w:r>
      <w:r w:rsidR="00643191" w:rsidRPr="004F1FED">
        <w:rPr>
          <w:rFonts w:ascii="Times New Roman" w:hAnsi="Times New Roman"/>
          <w:sz w:val="28"/>
          <w:szCs w:val="28"/>
          <w:lang w:val="pt-BR"/>
        </w:rPr>
        <w:t>t</w:t>
      </w:r>
      <w:r w:rsidR="00EE3E6B" w:rsidRPr="004F1FED">
        <w:rPr>
          <w:rFonts w:ascii="Times New Roman" w:hAnsi="Times New Roman"/>
          <w:sz w:val="28"/>
          <w:szCs w:val="28"/>
          <w:lang w:val="pt-BR"/>
        </w:rPr>
        <w:t>hanh niên tại các đơn vị, cơ sở GDNN trên địa bàn.</w:t>
      </w:r>
    </w:p>
    <w:p w14:paraId="70FA0FDB" w14:textId="5723D10A" w:rsidR="00D35698" w:rsidRPr="004F1FED" w:rsidRDefault="00D35698" w:rsidP="004F1FED">
      <w:pPr>
        <w:spacing w:line="360" w:lineRule="exact"/>
        <w:ind w:firstLine="567"/>
        <w:jc w:val="both"/>
        <w:rPr>
          <w:b/>
          <w:sz w:val="28"/>
          <w:szCs w:val="28"/>
          <w:lang w:val="pt-BR"/>
        </w:rPr>
      </w:pPr>
      <w:r w:rsidRPr="004F1FED">
        <w:rPr>
          <w:b/>
          <w:sz w:val="28"/>
          <w:szCs w:val="28"/>
          <w:lang w:val="pt-BR"/>
        </w:rPr>
        <w:t xml:space="preserve">6. Trung tâm </w:t>
      </w:r>
      <w:r w:rsidR="007D1914">
        <w:rPr>
          <w:b/>
          <w:sz w:val="28"/>
          <w:szCs w:val="28"/>
          <w:lang w:val="pt-BR"/>
        </w:rPr>
        <w:t>D</w:t>
      </w:r>
      <w:r w:rsidRPr="004F1FED">
        <w:rPr>
          <w:b/>
          <w:sz w:val="28"/>
          <w:szCs w:val="28"/>
          <w:lang w:val="pt-BR"/>
        </w:rPr>
        <w:t>ịch vụ việc làm và doanh nghiệp hoạt động dịch vụ việc làm</w:t>
      </w:r>
    </w:p>
    <w:p w14:paraId="443F36AD" w14:textId="77777777" w:rsidR="00D35698" w:rsidRPr="004F1FED" w:rsidRDefault="00D35698" w:rsidP="004F1FED">
      <w:pPr>
        <w:spacing w:line="360" w:lineRule="exact"/>
        <w:ind w:firstLine="567"/>
        <w:jc w:val="both"/>
        <w:rPr>
          <w:sz w:val="28"/>
          <w:szCs w:val="28"/>
          <w:lang w:val="pt-BR"/>
        </w:rPr>
      </w:pPr>
      <w:r w:rsidRPr="004F1FED">
        <w:rPr>
          <w:sz w:val="28"/>
          <w:szCs w:val="28"/>
          <w:lang w:val="pt-BR"/>
        </w:rPr>
        <w:t>a) Tổ chức tư vấn, định hướng nghề nghiệp cho thanh niên; tư vấn việc làm cho thanh niên để lựa chọn vị trí việc làm phù hợp với khả năng và nguyện vọng.</w:t>
      </w:r>
    </w:p>
    <w:p w14:paraId="482156E6" w14:textId="77777777" w:rsidR="00D35698" w:rsidRPr="004F1FED" w:rsidRDefault="00D35698" w:rsidP="004F1FED">
      <w:pPr>
        <w:spacing w:line="360" w:lineRule="exact"/>
        <w:ind w:firstLine="567"/>
        <w:jc w:val="both"/>
        <w:rPr>
          <w:sz w:val="28"/>
          <w:szCs w:val="28"/>
          <w:lang w:val="pt-BR"/>
        </w:rPr>
      </w:pPr>
      <w:r w:rsidRPr="004F1FED">
        <w:rPr>
          <w:sz w:val="28"/>
          <w:szCs w:val="28"/>
          <w:lang w:val="pt-BR"/>
        </w:rPr>
        <w:t>b) Đẩy mạnh hoạt động của các phiên giao dịch việc làm, sàn giao dịch việc làm để kết nối người sử dụng lao động với thanh niên có nhu cầu tìm kiếm việc làm trong và ngoài nước.</w:t>
      </w:r>
    </w:p>
    <w:p w14:paraId="5ED7934B" w14:textId="4BF369E0" w:rsidR="00DB4168" w:rsidRPr="004F1FED" w:rsidRDefault="00D35698" w:rsidP="004F1FED">
      <w:pPr>
        <w:spacing w:line="360" w:lineRule="exact"/>
        <w:ind w:firstLine="567"/>
        <w:rPr>
          <w:b/>
          <w:sz w:val="28"/>
          <w:szCs w:val="28"/>
          <w:lang w:val="pt-BR"/>
        </w:rPr>
      </w:pPr>
      <w:r w:rsidRPr="004F1FED">
        <w:rPr>
          <w:b/>
          <w:sz w:val="28"/>
          <w:szCs w:val="28"/>
          <w:lang w:val="pt-BR"/>
        </w:rPr>
        <w:t>7</w:t>
      </w:r>
      <w:r w:rsidR="00DB4168" w:rsidRPr="004F1FED">
        <w:rPr>
          <w:b/>
          <w:sz w:val="28"/>
          <w:szCs w:val="28"/>
          <w:lang w:val="pt-BR"/>
        </w:rPr>
        <w:t>.</w:t>
      </w:r>
      <w:r w:rsidR="007C3930" w:rsidRPr="004F1FED">
        <w:rPr>
          <w:b/>
          <w:sz w:val="28"/>
          <w:szCs w:val="28"/>
          <w:lang w:val="pt-BR"/>
        </w:rPr>
        <w:t xml:space="preserve"> Các cơ sở giáo dục nghề nghiệp</w:t>
      </w:r>
      <w:r w:rsidR="00DB4168" w:rsidRPr="004F1FED">
        <w:rPr>
          <w:b/>
          <w:sz w:val="28"/>
          <w:szCs w:val="28"/>
          <w:lang w:val="pt-BR"/>
        </w:rPr>
        <w:t xml:space="preserve"> </w:t>
      </w:r>
    </w:p>
    <w:p w14:paraId="1EF722C7" w14:textId="5470AF17" w:rsidR="00B83B33" w:rsidRPr="004F1FED" w:rsidRDefault="00B83B33" w:rsidP="004F1FED">
      <w:pPr>
        <w:spacing w:line="360" w:lineRule="exact"/>
        <w:ind w:firstLine="567"/>
        <w:jc w:val="both"/>
        <w:rPr>
          <w:color w:val="000000" w:themeColor="text1"/>
          <w:sz w:val="28"/>
          <w:szCs w:val="28"/>
          <w:lang w:val="pt-BR"/>
        </w:rPr>
      </w:pPr>
      <w:r w:rsidRPr="004F1FED">
        <w:rPr>
          <w:bCs/>
          <w:color w:val="000000" w:themeColor="text1"/>
          <w:spacing w:val="-4"/>
          <w:sz w:val="28"/>
          <w:szCs w:val="28"/>
          <w:lang w:val="pt-BR"/>
        </w:rPr>
        <w:lastRenderedPageBreak/>
        <w:t>a) Hằng năm, lập kế hoạch, dự toán kinh phí thực hiện chính sách hỗ trợ đào tạo nghề cho thanh niên: Đối với cơ sở giáo dục nghề nghiệp công lập thuộc bộ, ngành, cơ quan trung ương trực tiếp quản lý gửi về bộ, ngành, cơ quan trung ương; Đối với cơ sở giáo dục nghề nghiệp thuộc tỉnh quản lý, cơ sở giáo dục nghề nghiệp tư thục, cơ sở giáo dục nghề nghiệp có vốn đầu tư nước ngoài gửi qua Sở Lao động - Thương binh và Xã hội.</w:t>
      </w:r>
    </w:p>
    <w:p w14:paraId="544B6969" w14:textId="6BEFB1BE" w:rsidR="00412A29" w:rsidRPr="004F1FED" w:rsidRDefault="00D35698" w:rsidP="004F1FED">
      <w:pPr>
        <w:spacing w:line="360" w:lineRule="exact"/>
        <w:ind w:firstLine="567"/>
        <w:jc w:val="both"/>
        <w:rPr>
          <w:sz w:val="28"/>
          <w:szCs w:val="28"/>
          <w:lang w:val="pt-BR"/>
        </w:rPr>
      </w:pPr>
      <w:r w:rsidRPr="004F1FED">
        <w:rPr>
          <w:color w:val="000000" w:themeColor="text1"/>
          <w:sz w:val="28"/>
          <w:szCs w:val="28"/>
          <w:lang w:val="pt-BR"/>
        </w:rPr>
        <w:t>b)</w:t>
      </w:r>
      <w:r w:rsidR="00EE3E6B" w:rsidRPr="004F1FED">
        <w:rPr>
          <w:color w:val="000000" w:themeColor="text1"/>
          <w:sz w:val="28"/>
          <w:szCs w:val="28"/>
          <w:lang w:val="pt-BR"/>
        </w:rPr>
        <w:t xml:space="preserve"> </w:t>
      </w:r>
      <w:r w:rsidR="007A604A" w:rsidRPr="004F1FED">
        <w:rPr>
          <w:color w:val="000000" w:themeColor="text1"/>
          <w:sz w:val="28"/>
          <w:szCs w:val="28"/>
          <w:lang w:val="pt-BR"/>
        </w:rPr>
        <w:t>T</w:t>
      </w:r>
      <w:r w:rsidR="00EE3E6B" w:rsidRPr="004F1FED">
        <w:rPr>
          <w:color w:val="000000" w:themeColor="text1"/>
          <w:sz w:val="28"/>
          <w:szCs w:val="28"/>
          <w:lang w:val="pt-BR"/>
        </w:rPr>
        <w:t>ích cực tham gia t</w:t>
      </w:r>
      <w:r w:rsidR="007A604A" w:rsidRPr="004F1FED">
        <w:rPr>
          <w:color w:val="000000" w:themeColor="text1"/>
          <w:sz w:val="28"/>
          <w:szCs w:val="28"/>
          <w:lang w:val="pt-BR"/>
        </w:rPr>
        <w:t xml:space="preserve">ổ </w:t>
      </w:r>
      <w:r w:rsidR="007A604A" w:rsidRPr="004F1FED">
        <w:rPr>
          <w:sz w:val="28"/>
          <w:szCs w:val="28"/>
          <w:lang w:val="pt-BR"/>
        </w:rPr>
        <w:t>chức</w:t>
      </w:r>
      <w:r w:rsidR="00EE3E6B" w:rsidRPr="004F1FED">
        <w:rPr>
          <w:sz w:val="28"/>
          <w:szCs w:val="28"/>
          <w:lang w:val="pt-BR"/>
        </w:rPr>
        <w:t>, triển khai hoạt động hỗ trợ đ</w:t>
      </w:r>
      <w:r w:rsidR="001D606E" w:rsidRPr="004F1FED">
        <w:rPr>
          <w:sz w:val="28"/>
          <w:szCs w:val="28"/>
          <w:lang w:val="pt-BR"/>
        </w:rPr>
        <w:t xml:space="preserve">ào </w:t>
      </w:r>
      <w:r w:rsidR="00EE3E6B" w:rsidRPr="004F1FED">
        <w:rPr>
          <w:sz w:val="28"/>
          <w:szCs w:val="28"/>
          <w:lang w:val="pt-BR"/>
        </w:rPr>
        <w:t xml:space="preserve">tạo nghề cho </w:t>
      </w:r>
      <w:r w:rsidR="009405D6" w:rsidRPr="004F1FED">
        <w:rPr>
          <w:sz w:val="28"/>
          <w:szCs w:val="28"/>
          <w:lang w:val="pt-BR"/>
        </w:rPr>
        <w:t>T</w:t>
      </w:r>
      <w:r w:rsidR="00EE3E6B" w:rsidRPr="004F1FED">
        <w:rPr>
          <w:sz w:val="28"/>
          <w:szCs w:val="28"/>
          <w:lang w:val="pt-BR"/>
        </w:rPr>
        <w:t xml:space="preserve">hanh niên qua thẻ tại cơ sở theo các quy định </w:t>
      </w:r>
      <w:r w:rsidR="00412A29" w:rsidRPr="004F1FED">
        <w:rPr>
          <w:sz w:val="28"/>
          <w:szCs w:val="28"/>
          <w:lang w:val="pt-BR"/>
        </w:rPr>
        <w:t>của pháp luật, đảm bảo đúng, đủ, kịp thời và hiệu quả; có trách nhiệm tư vấn, giới thiệu việc làm cho thanh niên sau khi hoàn thành khóa học.</w:t>
      </w:r>
    </w:p>
    <w:p w14:paraId="51891C9D" w14:textId="73195344" w:rsidR="00B83B33" w:rsidRPr="004F1FED" w:rsidRDefault="00B83B33" w:rsidP="004F1FED">
      <w:pPr>
        <w:spacing w:line="360" w:lineRule="exact"/>
        <w:ind w:firstLine="567"/>
        <w:jc w:val="both"/>
        <w:rPr>
          <w:bCs/>
          <w:spacing w:val="-4"/>
          <w:sz w:val="28"/>
          <w:szCs w:val="28"/>
          <w:lang w:val="pt-BR"/>
        </w:rPr>
      </w:pPr>
      <w:r w:rsidRPr="004F1FED">
        <w:rPr>
          <w:bCs/>
          <w:spacing w:val="-4"/>
          <w:sz w:val="28"/>
          <w:szCs w:val="28"/>
          <w:lang w:val="pt-BR"/>
        </w:rPr>
        <w:t>c) Thực hiện quyết toán kinh phí hỗ trợ đào tạo nghề qua thẻ với cơ quan chức năng có thẩm quyền trực tiếp quản lý khi kết thúc khóa học; định kỳ báo cáo kết quả thực hiện.</w:t>
      </w:r>
    </w:p>
    <w:p w14:paraId="66787B30" w14:textId="77777777" w:rsidR="00E93D7D" w:rsidRPr="004F1FED" w:rsidRDefault="00E93D7D" w:rsidP="004F1FED">
      <w:pPr>
        <w:spacing w:line="360" w:lineRule="exact"/>
        <w:ind w:firstLine="567"/>
        <w:rPr>
          <w:b/>
          <w:sz w:val="28"/>
          <w:szCs w:val="28"/>
          <w:lang w:val="es-DO"/>
        </w:rPr>
      </w:pPr>
      <w:r w:rsidRPr="004F1FED">
        <w:rPr>
          <w:b/>
          <w:sz w:val="28"/>
          <w:szCs w:val="28"/>
          <w:lang w:val="es-DO"/>
        </w:rPr>
        <w:t>V</w:t>
      </w:r>
      <w:r w:rsidR="00CF702C" w:rsidRPr="004F1FED">
        <w:rPr>
          <w:b/>
          <w:sz w:val="28"/>
          <w:szCs w:val="28"/>
          <w:lang w:val="es-DO"/>
        </w:rPr>
        <w:t>I</w:t>
      </w:r>
      <w:r w:rsidRPr="004F1FED">
        <w:rPr>
          <w:b/>
          <w:sz w:val="28"/>
          <w:szCs w:val="28"/>
          <w:lang w:val="es-DO"/>
        </w:rPr>
        <w:t>. CHẾ ĐỘ BÁO CÁO</w:t>
      </w:r>
    </w:p>
    <w:p w14:paraId="371AE0A4" w14:textId="49AE5253" w:rsidR="00E93D7D" w:rsidRPr="004F1FED" w:rsidRDefault="001F77C4" w:rsidP="004F1FED">
      <w:pPr>
        <w:shd w:val="clear" w:color="auto" w:fill="FFFFFF"/>
        <w:spacing w:line="360" w:lineRule="exact"/>
        <w:ind w:firstLine="567"/>
        <w:jc w:val="both"/>
        <w:rPr>
          <w:bCs/>
          <w:sz w:val="28"/>
          <w:szCs w:val="28"/>
          <w:lang w:val="pt-BR"/>
        </w:rPr>
      </w:pPr>
      <w:r w:rsidRPr="004F1FED">
        <w:rPr>
          <w:b/>
          <w:sz w:val="28"/>
          <w:szCs w:val="28"/>
          <w:lang w:val="sv-SE"/>
        </w:rPr>
        <w:t xml:space="preserve"> </w:t>
      </w:r>
      <w:r w:rsidR="00E93D7D" w:rsidRPr="004F1FED">
        <w:rPr>
          <w:b/>
          <w:bCs/>
          <w:sz w:val="28"/>
          <w:szCs w:val="28"/>
          <w:lang w:val="sv-SE"/>
        </w:rPr>
        <w:t>1</w:t>
      </w:r>
      <w:r w:rsidR="00E93D7D" w:rsidRPr="004F1FED">
        <w:rPr>
          <w:b/>
          <w:bCs/>
          <w:sz w:val="28"/>
          <w:szCs w:val="28"/>
          <w:lang w:val="vi-VN"/>
        </w:rPr>
        <w:t>.</w:t>
      </w:r>
      <w:r w:rsidRPr="004F1FED">
        <w:rPr>
          <w:bCs/>
          <w:sz w:val="28"/>
          <w:szCs w:val="28"/>
          <w:lang w:val="pt-BR"/>
        </w:rPr>
        <w:t xml:space="preserve"> </w:t>
      </w:r>
      <w:r w:rsidR="00E93D7D" w:rsidRPr="004F1FED">
        <w:rPr>
          <w:bCs/>
          <w:sz w:val="28"/>
          <w:szCs w:val="28"/>
          <w:lang w:val="sv-SE"/>
        </w:rPr>
        <w:t xml:space="preserve">Căn cứ </w:t>
      </w:r>
      <w:r w:rsidR="003D6205" w:rsidRPr="004F1FED">
        <w:rPr>
          <w:bCs/>
          <w:sz w:val="28"/>
          <w:szCs w:val="28"/>
          <w:lang w:val="sv-SE"/>
        </w:rPr>
        <w:t xml:space="preserve">nhiệm vụ được phân công </w:t>
      </w:r>
      <w:r w:rsidR="00E93D7D" w:rsidRPr="004F1FED">
        <w:rPr>
          <w:bCs/>
          <w:sz w:val="28"/>
          <w:szCs w:val="28"/>
          <w:lang w:val="sv-SE"/>
        </w:rPr>
        <w:t>tại Kế hoạch này, c</w:t>
      </w:r>
      <w:r w:rsidR="00E93D7D" w:rsidRPr="004F1FED">
        <w:rPr>
          <w:bCs/>
          <w:sz w:val="28"/>
          <w:szCs w:val="28"/>
          <w:lang w:val="vi-VN"/>
        </w:rPr>
        <w:t xml:space="preserve">ác </w:t>
      </w:r>
      <w:r w:rsidR="00E93D7D" w:rsidRPr="004F1FED">
        <w:rPr>
          <w:bCs/>
          <w:sz w:val="28"/>
          <w:szCs w:val="28"/>
          <w:lang w:val="pt-BR"/>
        </w:rPr>
        <w:t xml:space="preserve">cơ quan, đơn vị, địa phương </w:t>
      </w:r>
      <w:r w:rsidR="003D6205" w:rsidRPr="004F1FED">
        <w:rPr>
          <w:bCs/>
          <w:sz w:val="28"/>
          <w:szCs w:val="28"/>
          <w:lang w:val="pt-BR"/>
        </w:rPr>
        <w:t xml:space="preserve">có liên quan </w:t>
      </w:r>
      <w:r w:rsidR="00E93D7D" w:rsidRPr="004F1FED">
        <w:rPr>
          <w:bCs/>
          <w:sz w:val="28"/>
          <w:szCs w:val="28"/>
          <w:lang w:val="sv-SE"/>
        </w:rPr>
        <w:t xml:space="preserve">chủ động xây dựng kế hoạch </w:t>
      </w:r>
      <w:r w:rsidR="00F97EE0" w:rsidRPr="004F1FED">
        <w:rPr>
          <w:bCs/>
          <w:sz w:val="28"/>
          <w:szCs w:val="28"/>
          <w:lang w:val="sv-SE"/>
        </w:rPr>
        <w:t xml:space="preserve">triển khai </w:t>
      </w:r>
      <w:r w:rsidR="00E93D7D" w:rsidRPr="004F1FED">
        <w:rPr>
          <w:bCs/>
          <w:sz w:val="28"/>
          <w:szCs w:val="28"/>
          <w:lang w:val="vi-VN"/>
        </w:rPr>
        <w:t>thực hiện</w:t>
      </w:r>
      <w:r w:rsidR="003D6205" w:rsidRPr="004F1FED">
        <w:rPr>
          <w:bCs/>
          <w:sz w:val="28"/>
          <w:szCs w:val="28"/>
          <w:lang w:val="pt-BR"/>
        </w:rPr>
        <w:t xml:space="preserve">, </w:t>
      </w:r>
      <w:r w:rsidR="00F97EE0" w:rsidRPr="004F1FED">
        <w:rPr>
          <w:bCs/>
          <w:sz w:val="28"/>
          <w:szCs w:val="28"/>
          <w:lang w:val="pt-BR"/>
        </w:rPr>
        <w:t xml:space="preserve">đảm bảo công tác hỗ trợ đào tạo nghề cho </w:t>
      </w:r>
      <w:r w:rsidR="003D6205" w:rsidRPr="004F1FED">
        <w:rPr>
          <w:bCs/>
          <w:sz w:val="28"/>
          <w:szCs w:val="28"/>
          <w:lang w:val="pt-BR"/>
        </w:rPr>
        <w:t>T</w:t>
      </w:r>
      <w:r w:rsidR="00F97EE0" w:rsidRPr="004F1FED">
        <w:rPr>
          <w:bCs/>
          <w:sz w:val="28"/>
          <w:szCs w:val="28"/>
          <w:lang w:val="pt-BR"/>
        </w:rPr>
        <w:t>hanh niên được thực hiện kịp thời</w:t>
      </w:r>
      <w:r w:rsidR="00E93D7D" w:rsidRPr="004F1FED">
        <w:rPr>
          <w:bCs/>
          <w:sz w:val="28"/>
          <w:szCs w:val="28"/>
          <w:lang w:val="sv-SE"/>
        </w:rPr>
        <w:t>;</w:t>
      </w:r>
      <w:r w:rsidR="00E93D7D" w:rsidRPr="004F1FED">
        <w:rPr>
          <w:bCs/>
          <w:sz w:val="28"/>
          <w:szCs w:val="28"/>
          <w:lang w:val="vi-VN"/>
        </w:rPr>
        <w:t xml:space="preserve"> </w:t>
      </w:r>
      <w:r w:rsidR="00C74956" w:rsidRPr="004F1FED">
        <w:rPr>
          <w:bCs/>
          <w:sz w:val="28"/>
          <w:szCs w:val="28"/>
          <w:lang w:val="pt-BR"/>
        </w:rPr>
        <w:t xml:space="preserve">hằng năm </w:t>
      </w:r>
      <w:r w:rsidR="00E93D7D" w:rsidRPr="004F1FED">
        <w:rPr>
          <w:bCs/>
          <w:sz w:val="28"/>
          <w:szCs w:val="28"/>
          <w:lang w:val="vi-VN"/>
        </w:rPr>
        <w:t xml:space="preserve">báo cáo </w:t>
      </w:r>
      <w:r w:rsidR="009F632B" w:rsidRPr="004F1FED">
        <w:rPr>
          <w:bCs/>
          <w:sz w:val="28"/>
          <w:szCs w:val="28"/>
          <w:lang w:val="sv-SE"/>
        </w:rPr>
        <w:t xml:space="preserve">kết quả thực hiện </w:t>
      </w:r>
      <w:r w:rsidR="00135919" w:rsidRPr="004F1FED">
        <w:rPr>
          <w:bCs/>
          <w:sz w:val="28"/>
          <w:szCs w:val="28"/>
          <w:lang w:val="sv-SE"/>
        </w:rPr>
        <w:t xml:space="preserve">về </w:t>
      </w:r>
      <w:r w:rsidR="003D6205" w:rsidRPr="004F1FED">
        <w:rPr>
          <w:bCs/>
          <w:sz w:val="28"/>
          <w:szCs w:val="28"/>
          <w:lang w:val="vi-VN"/>
        </w:rPr>
        <w:t>Sở Lao động</w:t>
      </w:r>
      <w:r w:rsidR="003D6205" w:rsidRPr="004F1FED">
        <w:rPr>
          <w:bCs/>
          <w:sz w:val="28"/>
          <w:szCs w:val="28"/>
          <w:lang w:val="pt-BR"/>
        </w:rPr>
        <w:t xml:space="preserve"> - </w:t>
      </w:r>
      <w:r w:rsidR="003D6205" w:rsidRPr="004F1FED">
        <w:rPr>
          <w:bCs/>
          <w:sz w:val="28"/>
          <w:szCs w:val="28"/>
          <w:lang w:val="vi-VN"/>
        </w:rPr>
        <w:t xml:space="preserve">Thương binh và Xã hội </w:t>
      </w:r>
      <w:r w:rsidR="00E93D7D" w:rsidRPr="004F1FED">
        <w:rPr>
          <w:bCs/>
          <w:sz w:val="28"/>
          <w:szCs w:val="28"/>
          <w:lang w:val="vi-VN"/>
        </w:rPr>
        <w:t xml:space="preserve">trước ngày </w:t>
      </w:r>
      <w:r w:rsidR="00894F24" w:rsidRPr="004F1FED">
        <w:rPr>
          <w:bCs/>
          <w:sz w:val="28"/>
          <w:szCs w:val="28"/>
          <w:lang w:val="pt-BR"/>
        </w:rPr>
        <w:t>25</w:t>
      </w:r>
      <w:r w:rsidR="00E93D7D" w:rsidRPr="004F1FED">
        <w:rPr>
          <w:bCs/>
          <w:sz w:val="28"/>
          <w:szCs w:val="28"/>
          <w:lang w:val="vi-VN"/>
        </w:rPr>
        <w:t>/11</w:t>
      </w:r>
      <w:r w:rsidR="00DF2A5E" w:rsidRPr="004F1FED">
        <w:rPr>
          <w:bCs/>
          <w:sz w:val="28"/>
          <w:szCs w:val="28"/>
          <w:lang w:val="pt-BR"/>
        </w:rPr>
        <w:t xml:space="preserve"> </w:t>
      </w:r>
      <w:r w:rsidR="00E93D7D" w:rsidRPr="004F1FED">
        <w:rPr>
          <w:bCs/>
          <w:sz w:val="28"/>
          <w:szCs w:val="28"/>
          <w:lang w:val="sv-SE"/>
        </w:rPr>
        <w:t>để tổng hợp</w:t>
      </w:r>
      <w:r w:rsidR="00135919" w:rsidRPr="004F1FED">
        <w:rPr>
          <w:bCs/>
          <w:sz w:val="28"/>
          <w:szCs w:val="28"/>
          <w:lang w:val="sv-SE"/>
        </w:rPr>
        <w:t>.</w:t>
      </w:r>
    </w:p>
    <w:p w14:paraId="1D28C541" w14:textId="373C87C0" w:rsidR="00894F24" w:rsidRPr="004F1FED" w:rsidRDefault="00D824CC" w:rsidP="004F1FED">
      <w:pPr>
        <w:pStyle w:val="NormalWeb"/>
        <w:spacing w:before="0" w:beforeAutospacing="0" w:after="0" w:afterAutospacing="0" w:line="360" w:lineRule="exact"/>
        <w:ind w:firstLine="567"/>
        <w:jc w:val="both"/>
        <w:rPr>
          <w:bCs/>
          <w:sz w:val="28"/>
          <w:szCs w:val="28"/>
          <w:lang w:val="pt-BR"/>
        </w:rPr>
      </w:pPr>
      <w:r w:rsidRPr="004F1FED">
        <w:rPr>
          <w:b/>
          <w:bCs/>
          <w:sz w:val="28"/>
          <w:szCs w:val="28"/>
          <w:lang w:val="pt-BR"/>
        </w:rPr>
        <w:t xml:space="preserve"> </w:t>
      </w:r>
      <w:r w:rsidR="00894F24" w:rsidRPr="004F1FED">
        <w:rPr>
          <w:b/>
          <w:bCs/>
          <w:sz w:val="28"/>
          <w:szCs w:val="28"/>
          <w:lang w:val="pt-BR"/>
        </w:rPr>
        <w:t>2.</w:t>
      </w:r>
      <w:r w:rsidR="00894F24" w:rsidRPr="004F1FED">
        <w:rPr>
          <w:bCs/>
          <w:sz w:val="28"/>
          <w:szCs w:val="28"/>
          <w:lang w:val="pt-BR"/>
        </w:rPr>
        <w:t xml:space="preserve"> </w:t>
      </w:r>
      <w:r w:rsidR="005E001C" w:rsidRPr="004F1FED">
        <w:rPr>
          <w:bCs/>
          <w:sz w:val="28"/>
          <w:szCs w:val="28"/>
          <w:lang w:val="pt-BR"/>
        </w:rPr>
        <w:t xml:space="preserve">Định kỳ hằng năm, </w:t>
      </w:r>
      <w:r w:rsidR="00894F24" w:rsidRPr="004F1FED">
        <w:rPr>
          <w:bCs/>
          <w:sz w:val="28"/>
          <w:szCs w:val="28"/>
          <w:lang w:val="pt-BR"/>
        </w:rPr>
        <w:t>Sở Lao động - Thương binh và Xã hội có trách nhiệm tổng hợp</w:t>
      </w:r>
      <w:r w:rsidR="00215F0B" w:rsidRPr="004F1FED">
        <w:rPr>
          <w:bCs/>
          <w:sz w:val="28"/>
          <w:szCs w:val="28"/>
          <w:lang w:val="pt-BR"/>
        </w:rPr>
        <w:t>,</w:t>
      </w:r>
      <w:r w:rsidR="00894F24" w:rsidRPr="004F1FED">
        <w:rPr>
          <w:bCs/>
          <w:sz w:val="28"/>
          <w:szCs w:val="28"/>
          <w:lang w:val="pt-BR"/>
        </w:rPr>
        <w:t xml:space="preserve"> báo cáo UBND tỉnh, Bộ Lao động – Thương binh và Xã hội kết qu</w:t>
      </w:r>
      <w:r w:rsidR="00551487" w:rsidRPr="004F1FED">
        <w:rPr>
          <w:bCs/>
          <w:sz w:val="28"/>
          <w:szCs w:val="28"/>
          <w:lang w:val="pt-BR"/>
        </w:rPr>
        <w:t xml:space="preserve">ả </w:t>
      </w:r>
      <w:r w:rsidR="00894F24" w:rsidRPr="004F1FED">
        <w:rPr>
          <w:bCs/>
          <w:sz w:val="28"/>
          <w:szCs w:val="28"/>
          <w:lang w:val="pt-BR"/>
        </w:rPr>
        <w:t xml:space="preserve">triển khai thực hiện trước ngày </w:t>
      </w:r>
      <w:r w:rsidR="00551487" w:rsidRPr="004F1FED">
        <w:rPr>
          <w:bCs/>
          <w:sz w:val="28"/>
          <w:szCs w:val="28"/>
          <w:lang w:val="pt-BR"/>
        </w:rPr>
        <w:t>05</w:t>
      </w:r>
      <w:r w:rsidR="00894F24" w:rsidRPr="004F1FED">
        <w:rPr>
          <w:bCs/>
          <w:sz w:val="28"/>
          <w:szCs w:val="28"/>
          <w:lang w:val="pt-BR"/>
        </w:rPr>
        <w:t>/1</w:t>
      </w:r>
      <w:r w:rsidR="005E001C" w:rsidRPr="004F1FED">
        <w:rPr>
          <w:bCs/>
          <w:sz w:val="28"/>
          <w:szCs w:val="28"/>
          <w:lang w:val="pt-BR"/>
        </w:rPr>
        <w:t>2</w:t>
      </w:r>
      <w:r w:rsidR="00894F24" w:rsidRPr="004F1FED">
        <w:rPr>
          <w:bCs/>
          <w:sz w:val="28"/>
          <w:szCs w:val="28"/>
          <w:lang w:val="pt-BR"/>
        </w:rPr>
        <w:t>.</w:t>
      </w:r>
    </w:p>
    <w:p w14:paraId="6552EA0F" w14:textId="6DE97C69" w:rsidR="00985F0C" w:rsidRPr="004F1FED" w:rsidRDefault="00D824CC" w:rsidP="004F1FED">
      <w:pPr>
        <w:pStyle w:val="NormalWeb"/>
        <w:spacing w:before="0" w:beforeAutospacing="0" w:after="0" w:afterAutospacing="0" w:line="360" w:lineRule="exact"/>
        <w:ind w:firstLine="567"/>
        <w:jc w:val="both"/>
        <w:rPr>
          <w:bCs/>
          <w:sz w:val="28"/>
          <w:szCs w:val="28"/>
          <w:lang w:val="nl-NL"/>
        </w:rPr>
      </w:pPr>
      <w:r w:rsidRPr="004F1FED">
        <w:rPr>
          <w:sz w:val="28"/>
          <w:szCs w:val="28"/>
          <w:lang w:val="nl-NL"/>
        </w:rPr>
        <w:t xml:space="preserve"> </w:t>
      </w:r>
      <w:r w:rsidR="00985F0C" w:rsidRPr="004F1FED">
        <w:rPr>
          <w:sz w:val="28"/>
          <w:szCs w:val="28"/>
          <w:lang w:val="nl-NL"/>
        </w:rPr>
        <w:t xml:space="preserve">Trên đây là </w:t>
      </w:r>
      <w:r w:rsidR="00985F0C" w:rsidRPr="004F1FED">
        <w:rPr>
          <w:bCs/>
          <w:sz w:val="28"/>
          <w:szCs w:val="28"/>
          <w:lang w:val="nl-NL"/>
        </w:rPr>
        <w:t>Kế hoạch hỗ trợ đào tạo nghề, giải quyết việc làm cho thanh niên hoàn thành nghĩa vụ quân sự, nghĩa vụ công an, thanh niên tình nguyện năm 202</w:t>
      </w:r>
      <w:r w:rsidR="00FA486D" w:rsidRPr="004F1FED">
        <w:rPr>
          <w:bCs/>
          <w:sz w:val="28"/>
          <w:szCs w:val="28"/>
          <w:lang w:val="nl-NL"/>
        </w:rPr>
        <w:t>4</w:t>
      </w:r>
      <w:r w:rsidR="005E001C" w:rsidRPr="004F1FED">
        <w:rPr>
          <w:bCs/>
          <w:sz w:val="28"/>
          <w:szCs w:val="28"/>
          <w:lang w:val="nl-NL"/>
        </w:rPr>
        <w:t xml:space="preserve"> và những năm tiếp theo</w:t>
      </w:r>
      <w:r w:rsidR="00985F0C" w:rsidRPr="004F1FED">
        <w:rPr>
          <w:iCs/>
          <w:sz w:val="28"/>
          <w:szCs w:val="28"/>
          <w:lang w:val="nl-NL"/>
        </w:rPr>
        <w:t>.</w:t>
      </w:r>
      <w:r w:rsidR="00985F0C" w:rsidRPr="004F1FED">
        <w:rPr>
          <w:sz w:val="28"/>
          <w:szCs w:val="28"/>
          <w:lang w:val="nl-NL"/>
        </w:rPr>
        <w:t xml:space="preserve"> Ủy ban nhân dân tỉnh yêu cầu các cơ quan, đơn vị, địa phương có liên quan chủ động triển khai tổ chức thực hiện. Nếu có phát sinh khó khăn, vướng mắc, đề nghị phản ánh về Ủy ban nhân dân tỉnh (qua </w:t>
      </w:r>
      <w:r w:rsidR="00497CB8" w:rsidRPr="004F1FED">
        <w:rPr>
          <w:sz w:val="28"/>
          <w:szCs w:val="28"/>
          <w:lang w:val="nl-NL"/>
        </w:rPr>
        <w:t xml:space="preserve">Sở </w:t>
      </w:r>
      <w:r w:rsidR="00985F0C" w:rsidRPr="004F1FED">
        <w:rPr>
          <w:bCs/>
          <w:sz w:val="28"/>
          <w:szCs w:val="28"/>
          <w:lang w:val="nl-NL"/>
        </w:rPr>
        <w:t>Lao động - Thương binh và Xã hội</w:t>
      </w:r>
      <w:r w:rsidR="00985F0C" w:rsidRPr="004F1FED">
        <w:rPr>
          <w:sz w:val="28"/>
          <w:szCs w:val="28"/>
          <w:lang w:val="nl-NL"/>
        </w:rPr>
        <w:t>) để được kịp thời xem xét, giải quyết./.</w:t>
      </w:r>
    </w:p>
    <w:tbl>
      <w:tblPr>
        <w:tblW w:w="9304" w:type="dxa"/>
        <w:jc w:val="center"/>
        <w:tblLook w:val="01E0" w:firstRow="1" w:lastRow="1" w:firstColumn="1" w:lastColumn="1" w:noHBand="0" w:noVBand="0"/>
      </w:tblPr>
      <w:tblGrid>
        <w:gridCol w:w="4727"/>
        <w:gridCol w:w="4577"/>
      </w:tblGrid>
      <w:tr w:rsidR="00B560FD" w:rsidRPr="007D1914" w14:paraId="7DD153C9" w14:textId="77777777" w:rsidTr="001A1673">
        <w:trPr>
          <w:trHeight w:val="2881"/>
          <w:jc w:val="center"/>
        </w:trPr>
        <w:tc>
          <w:tcPr>
            <w:tcW w:w="4727" w:type="dxa"/>
          </w:tcPr>
          <w:p w14:paraId="3427B097" w14:textId="77777777" w:rsidR="009F632B" w:rsidRPr="00B560FD" w:rsidRDefault="009F632B" w:rsidP="00985F0C">
            <w:pPr>
              <w:spacing w:before="240"/>
              <w:jc w:val="both"/>
              <w:rPr>
                <w:b/>
                <w:i/>
                <w:spacing w:val="-4"/>
                <w:lang w:val="vi-VN"/>
              </w:rPr>
            </w:pPr>
            <w:r w:rsidRPr="00B560FD">
              <w:rPr>
                <w:b/>
                <w:i/>
                <w:spacing w:val="-4"/>
                <w:lang w:val="vi-VN"/>
              </w:rPr>
              <w:t>Nơi nhận:</w:t>
            </w:r>
          </w:p>
          <w:p w14:paraId="71AE5CD4" w14:textId="7A9D4AF3" w:rsidR="00CF702C" w:rsidRPr="00B560FD" w:rsidRDefault="00CF702C" w:rsidP="001A1673">
            <w:pPr>
              <w:jc w:val="both"/>
              <w:rPr>
                <w:spacing w:val="-4"/>
                <w:lang w:val="vi-VN"/>
              </w:rPr>
            </w:pPr>
            <w:r w:rsidRPr="00B560FD">
              <w:rPr>
                <w:spacing w:val="-4"/>
                <w:sz w:val="22"/>
                <w:szCs w:val="22"/>
                <w:lang w:val="vi-VN"/>
              </w:rPr>
              <w:t xml:space="preserve">- Bộ </w:t>
            </w:r>
            <w:r w:rsidR="0081604F" w:rsidRPr="004F1FED">
              <w:rPr>
                <w:spacing w:val="-4"/>
                <w:sz w:val="22"/>
                <w:szCs w:val="22"/>
                <w:lang w:val="nl-NL"/>
              </w:rPr>
              <w:t>LĐ</w:t>
            </w:r>
            <w:r w:rsidRPr="00B560FD">
              <w:rPr>
                <w:spacing w:val="-4"/>
                <w:sz w:val="22"/>
                <w:szCs w:val="22"/>
                <w:lang w:val="vi-VN"/>
              </w:rPr>
              <w:t>TBXH</w:t>
            </w:r>
            <w:r w:rsidR="00047408" w:rsidRPr="00047408">
              <w:rPr>
                <w:spacing w:val="-4"/>
                <w:sz w:val="22"/>
                <w:szCs w:val="22"/>
                <w:lang w:val="nl-NL"/>
              </w:rPr>
              <w:t>;</w:t>
            </w:r>
            <w:r w:rsidRPr="00B560FD">
              <w:rPr>
                <w:spacing w:val="-4"/>
                <w:sz w:val="22"/>
                <w:szCs w:val="22"/>
                <w:lang w:val="vi-VN"/>
              </w:rPr>
              <w:t xml:space="preserve"> </w:t>
            </w:r>
            <w:r w:rsidR="00047408" w:rsidRPr="00047408">
              <w:rPr>
                <w:i/>
                <w:spacing w:val="-4"/>
                <w:sz w:val="22"/>
                <w:szCs w:val="22"/>
                <w:lang w:val="nl-NL"/>
              </w:rPr>
              <w:t xml:space="preserve">(để </w:t>
            </w:r>
            <w:r w:rsidR="00047408" w:rsidRPr="00047408">
              <w:rPr>
                <w:i/>
                <w:spacing w:val="-4"/>
                <w:sz w:val="22"/>
                <w:szCs w:val="22"/>
                <w:lang w:val="vi-VN"/>
              </w:rPr>
              <w:t>b/c)</w:t>
            </w:r>
          </w:p>
          <w:p w14:paraId="492C3843" w14:textId="4AB849DA" w:rsidR="009F632B" w:rsidRPr="00B560FD" w:rsidRDefault="009F632B" w:rsidP="001A1673">
            <w:pPr>
              <w:jc w:val="both"/>
              <w:rPr>
                <w:spacing w:val="-4"/>
                <w:lang w:val="vi-VN"/>
              </w:rPr>
            </w:pPr>
            <w:r w:rsidRPr="00B560FD">
              <w:rPr>
                <w:spacing w:val="-4"/>
                <w:sz w:val="22"/>
                <w:szCs w:val="22"/>
                <w:lang w:val="vi-VN"/>
              </w:rPr>
              <w:t>-</w:t>
            </w:r>
            <w:r w:rsidR="00047408" w:rsidRPr="00047408">
              <w:rPr>
                <w:spacing w:val="-4"/>
                <w:sz w:val="22"/>
                <w:szCs w:val="22"/>
                <w:lang w:val="vi-VN"/>
              </w:rPr>
              <w:t xml:space="preserve"> </w:t>
            </w:r>
            <w:r w:rsidRPr="00B560FD">
              <w:rPr>
                <w:spacing w:val="-4"/>
                <w:sz w:val="22"/>
                <w:szCs w:val="22"/>
                <w:lang w:val="vi-VN"/>
              </w:rPr>
              <w:t xml:space="preserve">CT, </w:t>
            </w:r>
            <w:r w:rsidR="00012DF8" w:rsidRPr="004F1FED">
              <w:rPr>
                <w:spacing w:val="-4"/>
                <w:sz w:val="22"/>
                <w:szCs w:val="22"/>
                <w:lang w:val="vi-VN"/>
              </w:rPr>
              <w:t xml:space="preserve">các </w:t>
            </w:r>
            <w:r w:rsidRPr="00B560FD">
              <w:rPr>
                <w:spacing w:val="-4"/>
                <w:sz w:val="22"/>
                <w:szCs w:val="22"/>
                <w:lang w:val="vi-VN"/>
              </w:rPr>
              <w:t>PCT</w:t>
            </w:r>
            <w:r w:rsidR="00047408" w:rsidRPr="00047408">
              <w:rPr>
                <w:spacing w:val="-4"/>
                <w:sz w:val="22"/>
                <w:szCs w:val="22"/>
                <w:lang w:val="vi-VN"/>
              </w:rPr>
              <w:t xml:space="preserve"> </w:t>
            </w:r>
            <w:r w:rsidR="00047408" w:rsidRPr="004F1FED">
              <w:rPr>
                <w:spacing w:val="-4"/>
                <w:sz w:val="22"/>
                <w:szCs w:val="22"/>
                <w:lang w:val="vi-VN"/>
              </w:rPr>
              <w:t>UBND tỉnh</w:t>
            </w:r>
            <w:r w:rsidRPr="00B560FD">
              <w:rPr>
                <w:spacing w:val="-4"/>
                <w:sz w:val="22"/>
                <w:szCs w:val="22"/>
                <w:lang w:val="vi-VN"/>
              </w:rPr>
              <w:t>;</w:t>
            </w:r>
          </w:p>
          <w:p w14:paraId="407736EF" w14:textId="77777777" w:rsidR="009F632B" w:rsidRPr="00B560FD" w:rsidRDefault="009F632B" w:rsidP="001A1673">
            <w:pPr>
              <w:jc w:val="both"/>
              <w:rPr>
                <w:spacing w:val="-4"/>
                <w:lang w:val="vi-VN"/>
              </w:rPr>
            </w:pPr>
            <w:r w:rsidRPr="00B560FD">
              <w:rPr>
                <w:spacing w:val="-4"/>
                <w:sz w:val="22"/>
                <w:szCs w:val="22"/>
                <w:lang w:val="vi-VN"/>
              </w:rPr>
              <w:t>- Các đơn vị nêu tại mục V;</w:t>
            </w:r>
          </w:p>
          <w:p w14:paraId="38834B70" w14:textId="650CE5D9" w:rsidR="009F632B" w:rsidRPr="004F1FED" w:rsidRDefault="009F632B" w:rsidP="001A1673">
            <w:pPr>
              <w:jc w:val="both"/>
              <w:rPr>
                <w:spacing w:val="-4"/>
                <w:lang w:val="vi-VN"/>
              </w:rPr>
            </w:pPr>
            <w:r w:rsidRPr="00B560FD">
              <w:rPr>
                <w:spacing w:val="-4"/>
                <w:sz w:val="22"/>
                <w:szCs w:val="22"/>
                <w:lang w:val="vi-VN"/>
              </w:rPr>
              <w:t xml:space="preserve">- </w:t>
            </w:r>
            <w:r w:rsidR="0081604F" w:rsidRPr="004F1FED">
              <w:rPr>
                <w:spacing w:val="-4"/>
                <w:sz w:val="22"/>
                <w:szCs w:val="22"/>
                <w:lang w:val="vi-VN"/>
              </w:rPr>
              <w:t xml:space="preserve">VP: </w:t>
            </w:r>
            <w:r w:rsidRPr="00B560FD">
              <w:rPr>
                <w:spacing w:val="-4"/>
                <w:sz w:val="22"/>
                <w:szCs w:val="22"/>
                <w:lang w:val="vi-VN"/>
              </w:rPr>
              <w:t xml:space="preserve">CVP, </w:t>
            </w:r>
            <w:r w:rsidR="0081604F" w:rsidRPr="004F1FED">
              <w:rPr>
                <w:spacing w:val="-4"/>
                <w:sz w:val="22"/>
                <w:szCs w:val="22"/>
                <w:lang w:val="vi-VN"/>
              </w:rPr>
              <w:t xml:space="preserve">các </w:t>
            </w:r>
            <w:r w:rsidRPr="00B560FD">
              <w:rPr>
                <w:spacing w:val="-4"/>
                <w:sz w:val="22"/>
                <w:szCs w:val="22"/>
                <w:lang w:val="vi-VN"/>
              </w:rPr>
              <w:t>PCVP</w:t>
            </w:r>
            <w:r w:rsidR="000E0F68" w:rsidRPr="004F1FED">
              <w:rPr>
                <w:spacing w:val="-4"/>
                <w:sz w:val="22"/>
                <w:szCs w:val="22"/>
                <w:lang w:val="vi-VN"/>
              </w:rPr>
              <w:t>;</w:t>
            </w:r>
          </w:p>
          <w:p w14:paraId="1FF1CEA6" w14:textId="36FB0600" w:rsidR="009F632B" w:rsidRPr="00B560FD" w:rsidRDefault="009F632B" w:rsidP="00047408">
            <w:pPr>
              <w:jc w:val="both"/>
              <w:rPr>
                <w:spacing w:val="-4"/>
                <w:lang w:val="vi-VN"/>
              </w:rPr>
            </w:pPr>
            <w:r w:rsidRPr="00B560FD">
              <w:rPr>
                <w:spacing w:val="-4"/>
                <w:sz w:val="22"/>
                <w:szCs w:val="22"/>
                <w:lang w:val="vi-VN"/>
              </w:rPr>
              <w:t xml:space="preserve">- Lưu VT, </w:t>
            </w:r>
            <w:r w:rsidR="00047408" w:rsidRPr="007D1914">
              <w:rPr>
                <w:spacing w:val="-4"/>
                <w:sz w:val="22"/>
                <w:szCs w:val="22"/>
                <w:lang w:val="vi-VN"/>
              </w:rPr>
              <w:t>XH</w:t>
            </w:r>
            <w:r w:rsidRPr="00B560FD">
              <w:rPr>
                <w:spacing w:val="-4"/>
                <w:sz w:val="22"/>
                <w:szCs w:val="22"/>
                <w:lang w:val="vi-VN"/>
              </w:rPr>
              <w:t>.</w:t>
            </w:r>
          </w:p>
        </w:tc>
        <w:tc>
          <w:tcPr>
            <w:tcW w:w="4577" w:type="dxa"/>
          </w:tcPr>
          <w:p w14:paraId="406CD39A" w14:textId="5581063F" w:rsidR="00985F0C" w:rsidRPr="00B560FD" w:rsidRDefault="00985F0C" w:rsidP="00985F0C">
            <w:pPr>
              <w:spacing w:before="240"/>
              <w:jc w:val="center"/>
              <w:rPr>
                <w:b/>
                <w:bCs/>
                <w:sz w:val="28"/>
                <w:szCs w:val="28"/>
                <w:lang w:val="vi-VN"/>
              </w:rPr>
            </w:pPr>
            <w:r w:rsidRPr="00B560FD">
              <w:rPr>
                <w:b/>
                <w:bCs/>
                <w:sz w:val="28"/>
                <w:szCs w:val="28"/>
                <w:lang w:val="vi-VN"/>
              </w:rPr>
              <w:t>TM. ỦY BAN NHÂN DÂN</w:t>
            </w:r>
          </w:p>
          <w:p w14:paraId="29FE9157" w14:textId="77777777" w:rsidR="00985F0C" w:rsidRPr="00B560FD" w:rsidRDefault="00985F0C" w:rsidP="00985F0C">
            <w:pPr>
              <w:jc w:val="center"/>
              <w:rPr>
                <w:b/>
                <w:bCs/>
                <w:sz w:val="28"/>
                <w:szCs w:val="28"/>
                <w:lang w:val="vi-VN"/>
              </w:rPr>
            </w:pPr>
            <w:r w:rsidRPr="00B560FD">
              <w:rPr>
                <w:b/>
                <w:bCs/>
                <w:sz w:val="28"/>
                <w:szCs w:val="28"/>
                <w:lang w:val="vi-VN"/>
              </w:rPr>
              <w:t>KT. CHỦ TỊCH</w:t>
            </w:r>
          </w:p>
          <w:p w14:paraId="261A7AA4" w14:textId="77777777" w:rsidR="00985F0C" w:rsidRPr="00B560FD" w:rsidRDefault="00985F0C" w:rsidP="00985F0C">
            <w:pPr>
              <w:jc w:val="center"/>
              <w:rPr>
                <w:b/>
                <w:bCs/>
                <w:sz w:val="28"/>
                <w:szCs w:val="28"/>
                <w:lang w:val="vi-VN"/>
              </w:rPr>
            </w:pPr>
            <w:r w:rsidRPr="00B560FD">
              <w:rPr>
                <w:b/>
                <w:bCs/>
                <w:sz w:val="28"/>
                <w:szCs w:val="28"/>
                <w:lang w:val="vi-VN"/>
              </w:rPr>
              <w:t>PHÓ CHỦ TỊCH</w:t>
            </w:r>
          </w:p>
          <w:p w14:paraId="60DFBCB8" w14:textId="77777777" w:rsidR="00985F0C" w:rsidRPr="00627665" w:rsidRDefault="00985F0C" w:rsidP="00985F0C">
            <w:pPr>
              <w:jc w:val="center"/>
              <w:rPr>
                <w:b/>
                <w:bCs/>
                <w:sz w:val="28"/>
                <w:szCs w:val="28"/>
                <w:lang w:val="vi-VN"/>
              </w:rPr>
            </w:pPr>
          </w:p>
          <w:p w14:paraId="0257C234" w14:textId="2CC7DAA7" w:rsidR="00985F0C" w:rsidRPr="00627665" w:rsidRDefault="00985F0C" w:rsidP="00985F0C">
            <w:pPr>
              <w:jc w:val="center"/>
              <w:rPr>
                <w:b/>
                <w:bCs/>
                <w:sz w:val="28"/>
                <w:szCs w:val="28"/>
                <w:lang w:val="vi-VN"/>
              </w:rPr>
            </w:pPr>
          </w:p>
          <w:p w14:paraId="0A1C0BD8" w14:textId="77777777" w:rsidR="00985F0C" w:rsidRPr="00627665" w:rsidRDefault="00985F0C" w:rsidP="00985F0C">
            <w:pPr>
              <w:jc w:val="center"/>
              <w:rPr>
                <w:b/>
                <w:bCs/>
                <w:sz w:val="28"/>
                <w:szCs w:val="28"/>
                <w:lang w:val="vi-VN"/>
              </w:rPr>
            </w:pPr>
          </w:p>
          <w:p w14:paraId="7BC1F2D1" w14:textId="77777777" w:rsidR="00985F0C" w:rsidRPr="00627665" w:rsidRDefault="00985F0C" w:rsidP="00985F0C">
            <w:pPr>
              <w:jc w:val="center"/>
              <w:rPr>
                <w:b/>
                <w:bCs/>
                <w:sz w:val="28"/>
                <w:szCs w:val="28"/>
                <w:lang w:val="vi-VN"/>
              </w:rPr>
            </w:pPr>
          </w:p>
          <w:p w14:paraId="5A8D4964" w14:textId="799D1E14" w:rsidR="00985F0C" w:rsidRPr="00627665" w:rsidRDefault="00985F0C" w:rsidP="00985F0C">
            <w:pPr>
              <w:jc w:val="center"/>
              <w:rPr>
                <w:b/>
                <w:bCs/>
                <w:sz w:val="28"/>
                <w:szCs w:val="28"/>
                <w:lang w:val="vi-VN"/>
              </w:rPr>
            </w:pPr>
          </w:p>
          <w:p w14:paraId="1B97CC25" w14:textId="77777777" w:rsidR="00627665" w:rsidRPr="00627665" w:rsidRDefault="00627665" w:rsidP="00985F0C">
            <w:pPr>
              <w:jc w:val="center"/>
              <w:rPr>
                <w:b/>
                <w:bCs/>
                <w:sz w:val="28"/>
                <w:szCs w:val="28"/>
                <w:lang w:val="vi-VN"/>
              </w:rPr>
            </w:pPr>
          </w:p>
          <w:p w14:paraId="60F04D46" w14:textId="79456FD8" w:rsidR="009F632B" w:rsidRPr="00B560FD" w:rsidRDefault="00985F0C" w:rsidP="00985F0C">
            <w:pPr>
              <w:pStyle w:val="PlainText"/>
              <w:jc w:val="center"/>
              <w:rPr>
                <w:rFonts w:ascii="Times New Roman" w:hAnsi="Times New Roman"/>
                <w:b/>
                <w:bCs/>
                <w:sz w:val="28"/>
                <w:lang w:val="nl-NL"/>
              </w:rPr>
            </w:pPr>
            <w:r w:rsidRPr="00B560FD">
              <w:rPr>
                <w:rFonts w:ascii="Times New Roman" w:hAnsi="Times New Roman"/>
                <w:b/>
                <w:bCs/>
                <w:sz w:val="28"/>
                <w:szCs w:val="28"/>
                <w:lang w:val="vi-VN"/>
              </w:rPr>
              <w:t>Nguyễn Thanh Bình</w:t>
            </w:r>
          </w:p>
        </w:tc>
      </w:tr>
    </w:tbl>
    <w:p w14:paraId="628852A8" w14:textId="77777777" w:rsidR="00124AE5" w:rsidRPr="00050F73" w:rsidRDefault="00124AE5" w:rsidP="001A1673">
      <w:pPr>
        <w:jc w:val="center"/>
        <w:rPr>
          <w:lang w:val="es-DO"/>
        </w:rPr>
      </w:pPr>
    </w:p>
    <w:sectPr w:rsidR="00124AE5" w:rsidRPr="00050F73" w:rsidSect="005B12E8">
      <w:headerReference w:type="default" r:id="rId11"/>
      <w:headerReference w:type="first" r:id="rId12"/>
      <w:pgSz w:w="11907" w:h="16840" w:code="9"/>
      <w:pgMar w:top="1134" w:right="1134" w:bottom="1134" w:left="1701" w:header="720" w:footer="284"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D2503" w14:textId="77777777" w:rsidR="00EC1391" w:rsidRDefault="00EC1391">
      <w:r>
        <w:separator/>
      </w:r>
    </w:p>
  </w:endnote>
  <w:endnote w:type="continuationSeparator" w:id="0">
    <w:p w14:paraId="13436C95" w14:textId="77777777" w:rsidR="00EC1391" w:rsidRDefault="00EC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38E48" w14:textId="77777777" w:rsidR="00EC1391" w:rsidRDefault="00EC1391">
      <w:r>
        <w:separator/>
      </w:r>
    </w:p>
  </w:footnote>
  <w:footnote w:type="continuationSeparator" w:id="0">
    <w:p w14:paraId="77F94943" w14:textId="77777777" w:rsidR="00EC1391" w:rsidRDefault="00EC1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365194"/>
      <w:docPartObj>
        <w:docPartGallery w:val="Page Numbers (Top of Page)"/>
        <w:docPartUnique/>
      </w:docPartObj>
    </w:sdtPr>
    <w:sdtEndPr>
      <w:rPr>
        <w:noProof/>
      </w:rPr>
    </w:sdtEndPr>
    <w:sdtContent>
      <w:p w14:paraId="0BA50A64" w14:textId="7C33082C" w:rsidR="009F632B" w:rsidRDefault="00DA6784" w:rsidP="009F632B">
        <w:pPr>
          <w:pStyle w:val="Header"/>
          <w:jc w:val="center"/>
        </w:pPr>
        <w:r>
          <w:fldChar w:fldCharType="begin"/>
        </w:r>
        <w:r w:rsidR="009F632B">
          <w:instrText xml:space="preserve"> PAGE   \* MERGEFORMAT </w:instrText>
        </w:r>
        <w:r>
          <w:fldChar w:fldCharType="separate"/>
        </w:r>
        <w:r w:rsidR="006316D1">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7BB1C" w14:textId="77777777" w:rsidR="009F632B" w:rsidRDefault="009F632B">
    <w:pPr>
      <w:pStyle w:val="Header"/>
      <w:jc w:val="center"/>
    </w:pPr>
  </w:p>
  <w:p w14:paraId="3D41E488" w14:textId="77777777" w:rsidR="009F632B" w:rsidRDefault="009F6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4EC4"/>
    <w:multiLevelType w:val="hybridMultilevel"/>
    <w:tmpl w:val="52B416A4"/>
    <w:lvl w:ilvl="0" w:tplc="DFEAC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B0100"/>
    <w:multiLevelType w:val="hybridMultilevel"/>
    <w:tmpl w:val="41A83A92"/>
    <w:lvl w:ilvl="0" w:tplc="1466D252">
      <w:start w:val="1"/>
      <w:numFmt w:val="decimal"/>
      <w:lvlText w:val="%1."/>
      <w:lvlJc w:val="left"/>
      <w:pPr>
        <w:ind w:left="720" w:hanging="360"/>
      </w:pPr>
      <w:rPr>
        <w:rFonts w:asciiTheme="minorHAnsi" w:hAnsiTheme="minorHAnsi"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C2570"/>
    <w:multiLevelType w:val="hybridMultilevel"/>
    <w:tmpl w:val="09763A8C"/>
    <w:lvl w:ilvl="0" w:tplc="7B54D5A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1F8B58E8"/>
    <w:multiLevelType w:val="hybridMultilevel"/>
    <w:tmpl w:val="4A8C3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34694"/>
    <w:multiLevelType w:val="hybridMultilevel"/>
    <w:tmpl w:val="26F8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3217D"/>
    <w:multiLevelType w:val="hybridMultilevel"/>
    <w:tmpl w:val="2FB47380"/>
    <w:lvl w:ilvl="0" w:tplc="D8DC1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827A2E"/>
    <w:multiLevelType w:val="hybridMultilevel"/>
    <w:tmpl w:val="C7A830B2"/>
    <w:lvl w:ilvl="0" w:tplc="58760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5A26B5"/>
    <w:multiLevelType w:val="hybridMultilevel"/>
    <w:tmpl w:val="7188D072"/>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36C43039"/>
    <w:multiLevelType w:val="hybridMultilevel"/>
    <w:tmpl w:val="CD5E419E"/>
    <w:lvl w:ilvl="0" w:tplc="A5C29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1A2D45"/>
    <w:multiLevelType w:val="hybridMultilevel"/>
    <w:tmpl w:val="E0CEC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AF0910"/>
    <w:multiLevelType w:val="hybridMultilevel"/>
    <w:tmpl w:val="4A1C7502"/>
    <w:lvl w:ilvl="0" w:tplc="0804F5E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6B1F3FFD"/>
    <w:multiLevelType w:val="hybridMultilevel"/>
    <w:tmpl w:val="21785390"/>
    <w:lvl w:ilvl="0" w:tplc="0D32958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69F10F2"/>
    <w:multiLevelType w:val="hybridMultilevel"/>
    <w:tmpl w:val="12861F88"/>
    <w:lvl w:ilvl="0" w:tplc="144CF6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num>
  <w:num w:numId="2">
    <w:abstractNumId w:val="1"/>
  </w:num>
  <w:num w:numId="3">
    <w:abstractNumId w:val="7"/>
  </w:num>
  <w:num w:numId="4">
    <w:abstractNumId w:val="9"/>
  </w:num>
  <w:num w:numId="5">
    <w:abstractNumId w:val="10"/>
  </w:num>
  <w:num w:numId="6">
    <w:abstractNumId w:val="0"/>
  </w:num>
  <w:num w:numId="7">
    <w:abstractNumId w:val="3"/>
  </w:num>
  <w:num w:numId="8">
    <w:abstractNumId w:val="8"/>
  </w:num>
  <w:num w:numId="9">
    <w:abstractNumId w:val="2"/>
  </w:num>
  <w:num w:numId="10">
    <w:abstractNumId w:val="4"/>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E5"/>
    <w:rsid w:val="00003F00"/>
    <w:rsid w:val="00005E55"/>
    <w:rsid w:val="00012DC6"/>
    <w:rsid w:val="00012DF8"/>
    <w:rsid w:val="00015E49"/>
    <w:rsid w:val="0002012E"/>
    <w:rsid w:val="00021964"/>
    <w:rsid w:val="00022EC4"/>
    <w:rsid w:val="00025814"/>
    <w:rsid w:val="00034C08"/>
    <w:rsid w:val="00034F11"/>
    <w:rsid w:val="000376A5"/>
    <w:rsid w:val="00042DD7"/>
    <w:rsid w:val="00047408"/>
    <w:rsid w:val="00047425"/>
    <w:rsid w:val="00050F73"/>
    <w:rsid w:val="000510CB"/>
    <w:rsid w:val="00052ADF"/>
    <w:rsid w:val="00053209"/>
    <w:rsid w:val="00056EAE"/>
    <w:rsid w:val="00062C5F"/>
    <w:rsid w:val="0007216E"/>
    <w:rsid w:val="00072D3A"/>
    <w:rsid w:val="0007651C"/>
    <w:rsid w:val="000771AD"/>
    <w:rsid w:val="00096C4A"/>
    <w:rsid w:val="000A05CF"/>
    <w:rsid w:val="000A3BCC"/>
    <w:rsid w:val="000A6D6E"/>
    <w:rsid w:val="000A7A0E"/>
    <w:rsid w:val="000B2F5F"/>
    <w:rsid w:val="000B63E1"/>
    <w:rsid w:val="000B770A"/>
    <w:rsid w:val="000D0235"/>
    <w:rsid w:val="000D1855"/>
    <w:rsid w:val="000D25AF"/>
    <w:rsid w:val="000D5C04"/>
    <w:rsid w:val="000E0F68"/>
    <w:rsid w:val="000F00EC"/>
    <w:rsid w:val="000F3436"/>
    <w:rsid w:val="0011372E"/>
    <w:rsid w:val="001167AC"/>
    <w:rsid w:val="00116F75"/>
    <w:rsid w:val="00117466"/>
    <w:rsid w:val="00123CF8"/>
    <w:rsid w:val="00124AE5"/>
    <w:rsid w:val="00124EFF"/>
    <w:rsid w:val="00125129"/>
    <w:rsid w:val="001259AA"/>
    <w:rsid w:val="001276B1"/>
    <w:rsid w:val="00127BA3"/>
    <w:rsid w:val="00130C3D"/>
    <w:rsid w:val="0013263E"/>
    <w:rsid w:val="00135919"/>
    <w:rsid w:val="001416F8"/>
    <w:rsid w:val="00142B7A"/>
    <w:rsid w:val="00144755"/>
    <w:rsid w:val="0015741E"/>
    <w:rsid w:val="00157657"/>
    <w:rsid w:val="00162F5A"/>
    <w:rsid w:val="001635BB"/>
    <w:rsid w:val="00177FC7"/>
    <w:rsid w:val="00180570"/>
    <w:rsid w:val="001937D2"/>
    <w:rsid w:val="00193834"/>
    <w:rsid w:val="00196230"/>
    <w:rsid w:val="00197BFC"/>
    <w:rsid w:val="001A166A"/>
    <w:rsid w:val="001A1673"/>
    <w:rsid w:val="001A598D"/>
    <w:rsid w:val="001B1320"/>
    <w:rsid w:val="001B2C3D"/>
    <w:rsid w:val="001B47C7"/>
    <w:rsid w:val="001C1E8E"/>
    <w:rsid w:val="001C5136"/>
    <w:rsid w:val="001D053A"/>
    <w:rsid w:val="001D27CE"/>
    <w:rsid w:val="001D40C1"/>
    <w:rsid w:val="001D5DD9"/>
    <w:rsid w:val="001D606E"/>
    <w:rsid w:val="001D6266"/>
    <w:rsid w:val="001E42CA"/>
    <w:rsid w:val="001F3F86"/>
    <w:rsid w:val="001F59CF"/>
    <w:rsid w:val="001F77C4"/>
    <w:rsid w:val="00206FB6"/>
    <w:rsid w:val="00210870"/>
    <w:rsid w:val="00213E4E"/>
    <w:rsid w:val="00215F0B"/>
    <w:rsid w:val="00220261"/>
    <w:rsid w:val="0023744B"/>
    <w:rsid w:val="002506EF"/>
    <w:rsid w:val="00250FED"/>
    <w:rsid w:val="00251F72"/>
    <w:rsid w:val="002525B8"/>
    <w:rsid w:val="00271D47"/>
    <w:rsid w:val="00275DD3"/>
    <w:rsid w:val="00292F5E"/>
    <w:rsid w:val="00293FDD"/>
    <w:rsid w:val="002A49BF"/>
    <w:rsid w:val="002A4EFC"/>
    <w:rsid w:val="002A61C3"/>
    <w:rsid w:val="002B10D3"/>
    <w:rsid w:val="002B4B13"/>
    <w:rsid w:val="002C4366"/>
    <w:rsid w:val="002C5913"/>
    <w:rsid w:val="002C79DC"/>
    <w:rsid w:val="002D1CDA"/>
    <w:rsid w:val="002E326C"/>
    <w:rsid w:val="002E3DB1"/>
    <w:rsid w:val="002F454E"/>
    <w:rsid w:val="002F6FCA"/>
    <w:rsid w:val="002F726A"/>
    <w:rsid w:val="002F7640"/>
    <w:rsid w:val="002F7978"/>
    <w:rsid w:val="00306C04"/>
    <w:rsid w:val="00306EC2"/>
    <w:rsid w:val="0031298F"/>
    <w:rsid w:val="00313AB2"/>
    <w:rsid w:val="00317D60"/>
    <w:rsid w:val="00317D8F"/>
    <w:rsid w:val="003204A7"/>
    <w:rsid w:val="003216E7"/>
    <w:rsid w:val="003361A8"/>
    <w:rsid w:val="003370F1"/>
    <w:rsid w:val="00343980"/>
    <w:rsid w:val="00350F11"/>
    <w:rsid w:val="00351A1B"/>
    <w:rsid w:val="003537C3"/>
    <w:rsid w:val="00366CCF"/>
    <w:rsid w:val="0036732F"/>
    <w:rsid w:val="0036742D"/>
    <w:rsid w:val="00370B08"/>
    <w:rsid w:val="00371DB0"/>
    <w:rsid w:val="003769A9"/>
    <w:rsid w:val="0038481C"/>
    <w:rsid w:val="003868A9"/>
    <w:rsid w:val="00386DAB"/>
    <w:rsid w:val="00393D09"/>
    <w:rsid w:val="003A1DCA"/>
    <w:rsid w:val="003A36EE"/>
    <w:rsid w:val="003A472F"/>
    <w:rsid w:val="003A5584"/>
    <w:rsid w:val="003A65ED"/>
    <w:rsid w:val="003B0F58"/>
    <w:rsid w:val="003B3B42"/>
    <w:rsid w:val="003B3E2F"/>
    <w:rsid w:val="003C165D"/>
    <w:rsid w:val="003C21C4"/>
    <w:rsid w:val="003C5139"/>
    <w:rsid w:val="003C5EE9"/>
    <w:rsid w:val="003C659F"/>
    <w:rsid w:val="003D356B"/>
    <w:rsid w:val="003D6205"/>
    <w:rsid w:val="003D6D00"/>
    <w:rsid w:val="003E34E5"/>
    <w:rsid w:val="003E4EB5"/>
    <w:rsid w:val="003E52A3"/>
    <w:rsid w:val="003F0FBC"/>
    <w:rsid w:val="003F341E"/>
    <w:rsid w:val="003F4075"/>
    <w:rsid w:val="004027CC"/>
    <w:rsid w:val="0040283F"/>
    <w:rsid w:val="0040615F"/>
    <w:rsid w:val="00410AF4"/>
    <w:rsid w:val="00411DCE"/>
    <w:rsid w:val="004124A2"/>
    <w:rsid w:val="00412A29"/>
    <w:rsid w:val="00413EA4"/>
    <w:rsid w:val="00415286"/>
    <w:rsid w:val="00417E40"/>
    <w:rsid w:val="0042122B"/>
    <w:rsid w:val="004274AA"/>
    <w:rsid w:val="004302D4"/>
    <w:rsid w:val="00443F19"/>
    <w:rsid w:val="004501F3"/>
    <w:rsid w:val="004503CD"/>
    <w:rsid w:val="0045511B"/>
    <w:rsid w:val="00464E20"/>
    <w:rsid w:val="00466B42"/>
    <w:rsid w:val="00470114"/>
    <w:rsid w:val="00470DFE"/>
    <w:rsid w:val="004711A0"/>
    <w:rsid w:val="00474014"/>
    <w:rsid w:val="00485090"/>
    <w:rsid w:val="004851E1"/>
    <w:rsid w:val="0048584C"/>
    <w:rsid w:val="004865ED"/>
    <w:rsid w:val="0049753B"/>
    <w:rsid w:val="00497CB8"/>
    <w:rsid w:val="004A3126"/>
    <w:rsid w:val="004A7646"/>
    <w:rsid w:val="004B481A"/>
    <w:rsid w:val="004B532A"/>
    <w:rsid w:val="004B62E1"/>
    <w:rsid w:val="004B7057"/>
    <w:rsid w:val="004C3EA3"/>
    <w:rsid w:val="004C6BD4"/>
    <w:rsid w:val="004D0EC7"/>
    <w:rsid w:val="004D2EE2"/>
    <w:rsid w:val="004D78F3"/>
    <w:rsid w:val="004E291E"/>
    <w:rsid w:val="004E3465"/>
    <w:rsid w:val="004E523C"/>
    <w:rsid w:val="004E6A50"/>
    <w:rsid w:val="004F0DA2"/>
    <w:rsid w:val="004F1FED"/>
    <w:rsid w:val="004F359A"/>
    <w:rsid w:val="004F6024"/>
    <w:rsid w:val="004F6175"/>
    <w:rsid w:val="00501659"/>
    <w:rsid w:val="00501B18"/>
    <w:rsid w:val="00504DFB"/>
    <w:rsid w:val="005055EC"/>
    <w:rsid w:val="0051091A"/>
    <w:rsid w:val="005117E3"/>
    <w:rsid w:val="00514133"/>
    <w:rsid w:val="00521ACC"/>
    <w:rsid w:val="005273C7"/>
    <w:rsid w:val="005274AC"/>
    <w:rsid w:val="00537210"/>
    <w:rsid w:val="00543CA5"/>
    <w:rsid w:val="00547775"/>
    <w:rsid w:val="00551487"/>
    <w:rsid w:val="005543B1"/>
    <w:rsid w:val="005703BB"/>
    <w:rsid w:val="005706FB"/>
    <w:rsid w:val="005755F9"/>
    <w:rsid w:val="00575B72"/>
    <w:rsid w:val="00576194"/>
    <w:rsid w:val="00576674"/>
    <w:rsid w:val="005810F4"/>
    <w:rsid w:val="0058368B"/>
    <w:rsid w:val="00585D70"/>
    <w:rsid w:val="0059453C"/>
    <w:rsid w:val="005A70B2"/>
    <w:rsid w:val="005B12E8"/>
    <w:rsid w:val="005B79CA"/>
    <w:rsid w:val="005C1690"/>
    <w:rsid w:val="005C3A4E"/>
    <w:rsid w:val="005C7EA4"/>
    <w:rsid w:val="005D1942"/>
    <w:rsid w:val="005D1C35"/>
    <w:rsid w:val="005D2D0F"/>
    <w:rsid w:val="005D2FA7"/>
    <w:rsid w:val="005D2FBA"/>
    <w:rsid w:val="005D44E9"/>
    <w:rsid w:val="005E001C"/>
    <w:rsid w:val="005E07F9"/>
    <w:rsid w:val="005E1296"/>
    <w:rsid w:val="005E2852"/>
    <w:rsid w:val="005E4489"/>
    <w:rsid w:val="005E4A04"/>
    <w:rsid w:val="005E7C5E"/>
    <w:rsid w:val="005F353A"/>
    <w:rsid w:val="005F51F1"/>
    <w:rsid w:val="005F79BC"/>
    <w:rsid w:val="00627665"/>
    <w:rsid w:val="006313DE"/>
    <w:rsid w:val="006316D1"/>
    <w:rsid w:val="00631960"/>
    <w:rsid w:val="00641748"/>
    <w:rsid w:val="00643191"/>
    <w:rsid w:val="00645A9C"/>
    <w:rsid w:val="006472CA"/>
    <w:rsid w:val="00650A50"/>
    <w:rsid w:val="00662D38"/>
    <w:rsid w:val="00667B44"/>
    <w:rsid w:val="0067403B"/>
    <w:rsid w:val="00674D51"/>
    <w:rsid w:val="00680449"/>
    <w:rsid w:val="00681B55"/>
    <w:rsid w:val="00681ECE"/>
    <w:rsid w:val="00681FB9"/>
    <w:rsid w:val="00682B92"/>
    <w:rsid w:val="00685517"/>
    <w:rsid w:val="0068591D"/>
    <w:rsid w:val="00694577"/>
    <w:rsid w:val="006953BF"/>
    <w:rsid w:val="006A3B8C"/>
    <w:rsid w:val="006B1E26"/>
    <w:rsid w:val="006B63BE"/>
    <w:rsid w:val="006B7368"/>
    <w:rsid w:val="006C1EA9"/>
    <w:rsid w:val="006C729E"/>
    <w:rsid w:val="006E4F4C"/>
    <w:rsid w:val="006E5094"/>
    <w:rsid w:val="006E57A6"/>
    <w:rsid w:val="006E7843"/>
    <w:rsid w:val="006F37A9"/>
    <w:rsid w:val="006F548A"/>
    <w:rsid w:val="00702487"/>
    <w:rsid w:val="007026FF"/>
    <w:rsid w:val="0071152A"/>
    <w:rsid w:val="00715983"/>
    <w:rsid w:val="0073272A"/>
    <w:rsid w:val="0073404B"/>
    <w:rsid w:val="00735061"/>
    <w:rsid w:val="00735490"/>
    <w:rsid w:val="00735510"/>
    <w:rsid w:val="0073596E"/>
    <w:rsid w:val="007362AD"/>
    <w:rsid w:val="00744B40"/>
    <w:rsid w:val="0076225B"/>
    <w:rsid w:val="00763FF0"/>
    <w:rsid w:val="007706DB"/>
    <w:rsid w:val="00780DDD"/>
    <w:rsid w:val="00781AC3"/>
    <w:rsid w:val="007842AA"/>
    <w:rsid w:val="0078796C"/>
    <w:rsid w:val="00787C27"/>
    <w:rsid w:val="0079025C"/>
    <w:rsid w:val="00790EC6"/>
    <w:rsid w:val="00793B5C"/>
    <w:rsid w:val="007949EB"/>
    <w:rsid w:val="007977CD"/>
    <w:rsid w:val="00797E87"/>
    <w:rsid w:val="007A4FE8"/>
    <w:rsid w:val="007A604A"/>
    <w:rsid w:val="007A6FF4"/>
    <w:rsid w:val="007A7E65"/>
    <w:rsid w:val="007B5FCF"/>
    <w:rsid w:val="007C3930"/>
    <w:rsid w:val="007C3D22"/>
    <w:rsid w:val="007C5026"/>
    <w:rsid w:val="007C5D32"/>
    <w:rsid w:val="007C78EF"/>
    <w:rsid w:val="007C7DBA"/>
    <w:rsid w:val="007D0872"/>
    <w:rsid w:val="007D1914"/>
    <w:rsid w:val="007E0C22"/>
    <w:rsid w:val="007E6EE4"/>
    <w:rsid w:val="007F14FC"/>
    <w:rsid w:val="007F1F19"/>
    <w:rsid w:val="007F39A3"/>
    <w:rsid w:val="008019EE"/>
    <w:rsid w:val="00803616"/>
    <w:rsid w:val="00806811"/>
    <w:rsid w:val="00806BC8"/>
    <w:rsid w:val="008116DD"/>
    <w:rsid w:val="00812185"/>
    <w:rsid w:val="008125B9"/>
    <w:rsid w:val="00812727"/>
    <w:rsid w:val="0081604F"/>
    <w:rsid w:val="00816F07"/>
    <w:rsid w:val="00831A6D"/>
    <w:rsid w:val="008327C9"/>
    <w:rsid w:val="008378C6"/>
    <w:rsid w:val="00841935"/>
    <w:rsid w:val="00847638"/>
    <w:rsid w:val="008504C6"/>
    <w:rsid w:val="00850DC1"/>
    <w:rsid w:val="00851459"/>
    <w:rsid w:val="00853854"/>
    <w:rsid w:val="00862C63"/>
    <w:rsid w:val="00863826"/>
    <w:rsid w:val="00865F28"/>
    <w:rsid w:val="00870151"/>
    <w:rsid w:val="008719C1"/>
    <w:rsid w:val="00871D54"/>
    <w:rsid w:val="00873F9D"/>
    <w:rsid w:val="00875C42"/>
    <w:rsid w:val="00875E0A"/>
    <w:rsid w:val="00876903"/>
    <w:rsid w:val="00880194"/>
    <w:rsid w:val="00881178"/>
    <w:rsid w:val="0088191F"/>
    <w:rsid w:val="00882F80"/>
    <w:rsid w:val="00893100"/>
    <w:rsid w:val="00894F24"/>
    <w:rsid w:val="008951F0"/>
    <w:rsid w:val="008A002F"/>
    <w:rsid w:val="008A2D81"/>
    <w:rsid w:val="008A57E8"/>
    <w:rsid w:val="008A667C"/>
    <w:rsid w:val="008B2720"/>
    <w:rsid w:val="008B2CFB"/>
    <w:rsid w:val="008B69D5"/>
    <w:rsid w:val="008C4C1C"/>
    <w:rsid w:val="008D1589"/>
    <w:rsid w:val="008D299B"/>
    <w:rsid w:val="008D2A3E"/>
    <w:rsid w:val="008D3D8C"/>
    <w:rsid w:val="008D4268"/>
    <w:rsid w:val="008D4CA4"/>
    <w:rsid w:val="008E1404"/>
    <w:rsid w:val="008E3E7C"/>
    <w:rsid w:val="008F467D"/>
    <w:rsid w:val="008F4F30"/>
    <w:rsid w:val="008F50CD"/>
    <w:rsid w:val="008F6A81"/>
    <w:rsid w:val="008F7322"/>
    <w:rsid w:val="0090318E"/>
    <w:rsid w:val="00904B0C"/>
    <w:rsid w:val="00912E6F"/>
    <w:rsid w:val="00914ED6"/>
    <w:rsid w:val="009238F4"/>
    <w:rsid w:val="00926CF7"/>
    <w:rsid w:val="009305BB"/>
    <w:rsid w:val="0093112B"/>
    <w:rsid w:val="00937886"/>
    <w:rsid w:val="009405D6"/>
    <w:rsid w:val="00942EC5"/>
    <w:rsid w:val="009470FB"/>
    <w:rsid w:val="009513B4"/>
    <w:rsid w:val="009575A9"/>
    <w:rsid w:val="00961432"/>
    <w:rsid w:val="00967621"/>
    <w:rsid w:val="009841E1"/>
    <w:rsid w:val="00985F0C"/>
    <w:rsid w:val="00991921"/>
    <w:rsid w:val="00995A1D"/>
    <w:rsid w:val="009A3CE6"/>
    <w:rsid w:val="009A5BB1"/>
    <w:rsid w:val="009B6874"/>
    <w:rsid w:val="009D1F1F"/>
    <w:rsid w:val="009D3878"/>
    <w:rsid w:val="009D594D"/>
    <w:rsid w:val="009D5BC2"/>
    <w:rsid w:val="009D6BFF"/>
    <w:rsid w:val="009D6FF8"/>
    <w:rsid w:val="009D773A"/>
    <w:rsid w:val="009E22E6"/>
    <w:rsid w:val="009F0595"/>
    <w:rsid w:val="009F412C"/>
    <w:rsid w:val="009F5CA9"/>
    <w:rsid w:val="009F632B"/>
    <w:rsid w:val="009F728F"/>
    <w:rsid w:val="00A00817"/>
    <w:rsid w:val="00A04191"/>
    <w:rsid w:val="00A06934"/>
    <w:rsid w:val="00A12BFC"/>
    <w:rsid w:val="00A135B4"/>
    <w:rsid w:val="00A13853"/>
    <w:rsid w:val="00A13962"/>
    <w:rsid w:val="00A15D9E"/>
    <w:rsid w:val="00A24515"/>
    <w:rsid w:val="00A24CA9"/>
    <w:rsid w:val="00A25B7C"/>
    <w:rsid w:val="00A27701"/>
    <w:rsid w:val="00A27BCB"/>
    <w:rsid w:val="00A3281B"/>
    <w:rsid w:val="00A34CBA"/>
    <w:rsid w:val="00A36A57"/>
    <w:rsid w:val="00A40DB0"/>
    <w:rsid w:val="00A43E7F"/>
    <w:rsid w:val="00A46E28"/>
    <w:rsid w:val="00A54BC8"/>
    <w:rsid w:val="00A56042"/>
    <w:rsid w:val="00A56C3A"/>
    <w:rsid w:val="00A62283"/>
    <w:rsid w:val="00A638F5"/>
    <w:rsid w:val="00A661A9"/>
    <w:rsid w:val="00A725A8"/>
    <w:rsid w:val="00A728F2"/>
    <w:rsid w:val="00A74DDF"/>
    <w:rsid w:val="00A80B6E"/>
    <w:rsid w:val="00A81482"/>
    <w:rsid w:val="00A840A7"/>
    <w:rsid w:val="00A87ED7"/>
    <w:rsid w:val="00A919B7"/>
    <w:rsid w:val="00A924FF"/>
    <w:rsid w:val="00A96332"/>
    <w:rsid w:val="00AA278A"/>
    <w:rsid w:val="00AA297D"/>
    <w:rsid w:val="00AA782A"/>
    <w:rsid w:val="00AC0644"/>
    <w:rsid w:val="00AC5A02"/>
    <w:rsid w:val="00AC7F50"/>
    <w:rsid w:val="00AD11BD"/>
    <w:rsid w:val="00AD1EE1"/>
    <w:rsid w:val="00AD541C"/>
    <w:rsid w:val="00AE2974"/>
    <w:rsid w:val="00AE47CF"/>
    <w:rsid w:val="00B11D88"/>
    <w:rsid w:val="00B14B30"/>
    <w:rsid w:val="00B16D76"/>
    <w:rsid w:val="00B20372"/>
    <w:rsid w:val="00B21BE1"/>
    <w:rsid w:val="00B23B73"/>
    <w:rsid w:val="00B23C97"/>
    <w:rsid w:val="00B26382"/>
    <w:rsid w:val="00B27BA8"/>
    <w:rsid w:val="00B30905"/>
    <w:rsid w:val="00B372F3"/>
    <w:rsid w:val="00B4588C"/>
    <w:rsid w:val="00B47A9D"/>
    <w:rsid w:val="00B50969"/>
    <w:rsid w:val="00B55FE3"/>
    <w:rsid w:val="00B560FD"/>
    <w:rsid w:val="00B5683E"/>
    <w:rsid w:val="00B62400"/>
    <w:rsid w:val="00B63020"/>
    <w:rsid w:val="00B70797"/>
    <w:rsid w:val="00B726BB"/>
    <w:rsid w:val="00B72BB3"/>
    <w:rsid w:val="00B779B1"/>
    <w:rsid w:val="00B80D87"/>
    <w:rsid w:val="00B83388"/>
    <w:rsid w:val="00B83B33"/>
    <w:rsid w:val="00B919B6"/>
    <w:rsid w:val="00BA506C"/>
    <w:rsid w:val="00BB224D"/>
    <w:rsid w:val="00BB5BBC"/>
    <w:rsid w:val="00BB5F05"/>
    <w:rsid w:val="00BC1F77"/>
    <w:rsid w:val="00BC245C"/>
    <w:rsid w:val="00BC2DEC"/>
    <w:rsid w:val="00BC6782"/>
    <w:rsid w:val="00BC6A5E"/>
    <w:rsid w:val="00BD0DA7"/>
    <w:rsid w:val="00BD2301"/>
    <w:rsid w:val="00BD49B8"/>
    <w:rsid w:val="00BD79A8"/>
    <w:rsid w:val="00BF61C2"/>
    <w:rsid w:val="00BF6F93"/>
    <w:rsid w:val="00C07AD6"/>
    <w:rsid w:val="00C23887"/>
    <w:rsid w:val="00C24AC7"/>
    <w:rsid w:val="00C31C1C"/>
    <w:rsid w:val="00C32BEC"/>
    <w:rsid w:val="00C33A3D"/>
    <w:rsid w:val="00C33D15"/>
    <w:rsid w:val="00C35C5D"/>
    <w:rsid w:val="00C37538"/>
    <w:rsid w:val="00C43E01"/>
    <w:rsid w:val="00C52549"/>
    <w:rsid w:val="00C52AD8"/>
    <w:rsid w:val="00C61D6E"/>
    <w:rsid w:val="00C622A2"/>
    <w:rsid w:val="00C6400E"/>
    <w:rsid w:val="00C664D6"/>
    <w:rsid w:val="00C738B7"/>
    <w:rsid w:val="00C74956"/>
    <w:rsid w:val="00C80046"/>
    <w:rsid w:val="00C83DD9"/>
    <w:rsid w:val="00C84269"/>
    <w:rsid w:val="00C9125D"/>
    <w:rsid w:val="00C92189"/>
    <w:rsid w:val="00CA4754"/>
    <w:rsid w:val="00CC2C2C"/>
    <w:rsid w:val="00CC35A1"/>
    <w:rsid w:val="00CC40F9"/>
    <w:rsid w:val="00CD0A4D"/>
    <w:rsid w:val="00CD276D"/>
    <w:rsid w:val="00CE08D7"/>
    <w:rsid w:val="00CE6D35"/>
    <w:rsid w:val="00CF0F52"/>
    <w:rsid w:val="00CF5242"/>
    <w:rsid w:val="00CF702C"/>
    <w:rsid w:val="00D06CAB"/>
    <w:rsid w:val="00D07272"/>
    <w:rsid w:val="00D11C19"/>
    <w:rsid w:val="00D15789"/>
    <w:rsid w:val="00D2105C"/>
    <w:rsid w:val="00D24D12"/>
    <w:rsid w:val="00D260DA"/>
    <w:rsid w:val="00D31074"/>
    <w:rsid w:val="00D317C5"/>
    <w:rsid w:val="00D35698"/>
    <w:rsid w:val="00D43683"/>
    <w:rsid w:val="00D44A82"/>
    <w:rsid w:val="00D6140F"/>
    <w:rsid w:val="00D6507D"/>
    <w:rsid w:val="00D652AF"/>
    <w:rsid w:val="00D656E6"/>
    <w:rsid w:val="00D67804"/>
    <w:rsid w:val="00D7088B"/>
    <w:rsid w:val="00D7189A"/>
    <w:rsid w:val="00D73601"/>
    <w:rsid w:val="00D75014"/>
    <w:rsid w:val="00D824CC"/>
    <w:rsid w:val="00D8312B"/>
    <w:rsid w:val="00D83522"/>
    <w:rsid w:val="00D96684"/>
    <w:rsid w:val="00DA5509"/>
    <w:rsid w:val="00DA6784"/>
    <w:rsid w:val="00DB1AF8"/>
    <w:rsid w:val="00DB4168"/>
    <w:rsid w:val="00DC0590"/>
    <w:rsid w:val="00DC0B4F"/>
    <w:rsid w:val="00DC0B55"/>
    <w:rsid w:val="00DC0E75"/>
    <w:rsid w:val="00DC375D"/>
    <w:rsid w:val="00DC53E0"/>
    <w:rsid w:val="00DC7963"/>
    <w:rsid w:val="00DC7A48"/>
    <w:rsid w:val="00DD0443"/>
    <w:rsid w:val="00DD1158"/>
    <w:rsid w:val="00DD660A"/>
    <w:rsid w:val="00DD7DB1"/>
    <w:rsid w:val="00DE5DD0"/>
    <w:rsid w:val="00DE7F62"/>
    <w:rsid w:val="00DF2A5E"/>
    <w:rsid w:val="00DF6385"/>
    <w:rsid w:val="00DF6F78"/>
    <w:rsid w:val="00DF781D"/>
    <w:rsid w:val="00E00A9B"/>
    <w:rsid w:val="00E01CB3"/>
    <w:rsid w:val="00E01FDF"/>
    <w:rsid w:val="00E038E7"/>
    <w:rsid w:val="00E06E24"/>
    <w:rsid w:val="00E158CD"/>
    <w:rsid w:val="00E15903"/>
    <w:rsid w:val="00E203EE"/>
    <w:rsid w:val="00E21DAD"/>
    <w:rsid w:val="00E24052"/>
    <w:rsid w:val="00E25562"/>
    <w:rsid w:val="00E3020E"/>
    <w:rsid w:val="00E43935"/>
    <w:rsid w:val="00E43E8D"/>
    <w:rsid w:val="00E4454D"/>
    <w:rsid w:val="00E46FEC"/>
    <w:rsid w:val="00E56E15"/>
    <w:rsid w:val="00E602AB"/>
    <w:rsid w:val="00E63D3A"/>
    <w:rsid w:val="00E649FD"/>
    <w:rsid w:val="00E658CB"/>
    <w:rsid w:val="00E717B6"/>
    <w:rsid w:val="00E83498"/>
    <w:rsid w:val="00E93025"/>
    <w:rsid w:val="00E93A7F"/>
    <w:rsid w:val="00E93D7D"/>
    <w:rsid w:val="00E961E6"/>
    <w:rsid w:val="00EA01DF"/>
    <w:rsid w:val="00EA354D"/>
    <w:rsid w:val="00EA61B4"/>
    <w:rsid w:val="00EB30FC"/>
    <w:rsid w:val="00EB67C6"/>
    <w:rsid w:val="00EB7560"/>
    <w:rsid w:val="00EC1391"/>
    <w:rsid w:val="00EC27AE"/>
    <w:rsid w:val="00ED05FC"/>
    <w:rsid w:val="00ED71A4"/>
    <w:rsid w:val="00ED7246"/>
    <w:rsid w:val="00EE2A93"/>
    <w:rsid w:val="00EE3E6B"/>
    <w:rsid w:val="00EF3ABE"/>
    <w:rsid w:val="00F039EA"/>
    <w:rsid w:val="00F042F1"/>
    <w:rsid w:val="00F109FB"/>
    <w:rsid w:val="00F10BCA"/>
    <w:rsid w:val="00F11CE9"/>
    <w:rsid w:val="00F1434A"/>
    <w:rsid w:val="00F371E4"/>
    <w:rsid w:val="00F37B98"/>
    <w:rsid w:val="00F4212E"/>
    <w:rsid w:val="00F44216"/>
    <w:rsid w:val="00F544D3"/>
    <w:rsid w:val="00F544D9"/>
    <w:rsid w:val="00F5603E"/>
    <w:rsid w:val="00F718C1"/>
    <w:rsid w:val="00F814AB"/>
    <w:rsid w:val="00F8154A"/>
    <w:rsid w:val="00F815FE"/>
    <w:rsid w:val="00F82D37"/>
    <w:rsid w:val="00F83AD9"/>
    <w:rsid w:val="00F84923"/>
    <w:rsid w:val="00F85138"/>
    <w:rsid w:val="00F935C9"/>
    <w:rsid w:val="00F94111"/>
    <w:rsid w:val="00F96193"/>
    <w:rsid w:val="00F96246"/>
    <w:rsid w:val="00F97EE0"/>
    <w:rsid w:val="00FA425D"/>
    <w:rsid w:val="00FA486D"/>
    <w:rsid w:val="00FB174C"/>
    <w:rsid w:val="00FB715A"/>
    <w:rsid w:val="00FC4C04"/>
    <w:rsid w:val="00FC5911"/>
    <w:rsid w:val="00FD3051"/>
    <w:rsid w:val="00FD4945"/>
    <w:rsid w:val="00FD50CA"/>
    <w:rsid w:val="00FE080E"/>
    <w:rsid w:val="00FE22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4AE5"/>
    <w:pPr>
      <w:tabs>
        <w:tab w:val="center" w:pos="4680"/>
        <w:tab w:val="right" w:pos="9360"/>
      </w:tabs>
    </w:pPr>
  </w:style>
  <w:style w:type="character" w:customStyle="1" w:styleId="FooterChar">
    <w:name w:val="Footer Char"/>
    <w:basedOn w:val="DefaultParagraphFont"/>
    <w:link w:val="Footer"/>
    <w:uiPriority w:val="99"/>
    <w:rsid w:val="00124AE5"/>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124AE5"/>
    <w:pPr>
      <w:spacing w:before="100" w:beforeAutospacing="1" w:after="100" w:afterAutospacing="1"/>
    </w:pPr>
  </w:style>
  <w:style w:type="character" w:customStyle="1" w:styleId="apple-converted-space">
    <w:name w:val="apple-converted-space"/>
    <w:basedOn w:val="DefaultParagraphFont"/>
    <w:rsid w:val="00124AE5"/>
  </w:style>
  <w:style w:type="character" w:styleId="Emphasis">
    <w:name w:val="Emphasis"/>
    <w:qFormat/>
    <w:rsid w:val="00124AE5"/>
    <w:rPr>
      <w:i/>
      <w:iCs/>
    </w:rPr>
  </w:style>
  <w:style w:type="paragraph" w:styleId="BalloonText">
    <w:name w:val="Balloon Text"/>
    <w:basedOn w:val="Normal"/>
    <w:link w:val="BalloonTextChar"/>
    <w:uiPriority w:val="99"/>
    <w:semiHidden/>
    <w:unhideWhenUsed/>
    <w:rsid w:val="00251F72"/>
    <w:rPr>
      <w:rFonts w:ascii="Tahoma" w:hAnsi="Tahoma" w:cs="Tahoma"/>
      <w:sz w:val="16"/>
      <w:szCs w:val="16"/>
    </w:rPr>
  </w:style>
  <w:style w:type="character" w:customStyle="1" w:styleId="BalloonTextChar">
    <w:name w:val="Balloon Text Char"/>
    <w:basedOn w:val="DefaultParagraphFont"/>
    <w:link w:val="BalloonText"/>
    <w:uiPriority w:val="99"/>
    <w:semiHidden/>
    <w:rsid w:val="00251F72"/>
    <w:rPr>
      <w:rFonts w:ascii="Tahoma" w:eastAsia="Times New Roman" w:hAnsi="Tahoma" w:cs="Tahoma"/>
      <w:sz w:val="16"/>
      <w:szCs w:val="16"/>
    </w:rPr>
  </w:style>
  <w:style w:type="paragraph" w:styleId="PlainText">
    <w:name w:val="Plain Text"/>
    <w:basedOn w:val="Normal"/>
    <w:link w:val="PlainTextChar"/>
    <w:unhideWhenUsed/>
    <w:rsid w:val="009F632B"/>
    <w:rPr>
      <w:rFonts w:ascii="Courier New" w:hAnsi="Courier New"/>
      <w:sz w:val="20"/>
      <w:szCs w:val="20"/>
    </w:rPr>
  </w:style>
  <w:style w:type="character" w:customStyle="1" w:styleId="PlainTextChar">
    <w:name w:val="Plain Text Char"/>
    <w:basedOn w:val="DefaultParagraphFont"/>
    <w:link w:val="PlainText"/>
    <w:rsid w:val="009F632B"/>
    <w:rPr>
      <w:rFonts w:ascii="Courier New" w:eastAsia="Times New Roman" w:hAnsi="Courier New" w:cs="Times New Roman"/>
      <w:sz w:val="20"/>
      <w:szCs w:val="20"/>
    </w:rPr>
  </w:style>
  <w:style w:type="paragraph" w:styleId="Header">
    <w:name w:val="header"/>
    <w:basedOn w:val="Normal"/>
    <w:link w:val="HeaderChar"/>
    <w:uiPriority w:val="99"/>
    <w:unhideWhenUsed/>
    <w:rsid w:val="009F632B"/>
    <w:pPr>
      <w:tabs>
        <w:tab w:val="center" w:pos="4513"/>
        <w:tab w:val="right" w:pos="9026"/>
      </w:tabs>
    </w:pPr>
  </w:style>
  <w:style w:type="character" w:customStyle="1" w:styleId="HeaderChar">
    <w:name w:val="Header Char"/>
    <w:basedOn w:val="DefaultParagraphFont"/>
    <w:link w:val="Header"/>
    <w:uiPriority w:val="99"/>
    <w:rsid w:val="009F632B"/>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B4168"/>
    <w:pPr>
      <w:spacing w:after="120"/>
    </w:pPr>
    <w:rPr>
      <w:rFonts w:ascii=".VnTime" w:hAnsi=".VnTime"/>
    </w:rPr>
  </w:style>
  <w:style w:type="character" w:customStyle="1" w:styleId="BodyTextChar">
    <w:name w:val="Body Text Char"/>
    <w:basedOn w:val="DefaultParagraphFont"/>
    <w:link w:val="BodyText"/>
    <w:uiPriority w:val="99"/>
    <w:rsid w:val="00DB4168"/>
    <w:rPr>
      <w:rFonts w:ascii=".VnTime" w:eastAsia="Times New Roman" w:hAnsi=".VnTime" w:cs="Times New Roman"/>
      <w:sz w:val="24"/>
      <w:szCs w:val="24"/>
    </w:rPr>
  </w:style>
  <w:style w:type="character" w:customStyle="1" w:styleId="fontstyle01">
    <w:name w:val="fontstyle01"/>
    <w:basedOn w:val="DefaultParagraphFont"/>
    <w:rsid w:val="003A1DCA"/>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E961E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C83DD9"/>
    <w:pPr>
      <w:ind w:left="720"/>
      <w:contextualSpacing/>
    </w:pPr>
  </w:style>
  <w:style w:type="character" w:styleId="Strong">
    <w:name w:val="Strong"/>
    <w:basedOn w:val="DefaultParagraphFont"/>
    <w:uiPriority w:val="22"/>
    <w:qFormat/>
    <w:rsid w:val="00193834"/>
    <w:rPr>
      <w:b/>
      <w:bC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locked/>
    <w:rsid w:val="00894F2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0A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4AE5"/>
    <w:pPr>
      <w:tabs>
        <w:tab w:val="center" w:pos="4680"/>
        <w:tab w:val="right" w:pos="9360"/>
      </w:tabs>
    </w:pPr>
  </w:style>
  <w:style w:type="character" w:customStyle="1" w:styleId="FooterChar">
    <w:name w:val="Footer Char"/>
    <w:basedOn w:val="DefaultParagraphFont"/>
    <w:link w:val="Footer"/>
    <w:uiPriority w:val="99"/>
    <w:rsid w:val="00124AE5"/>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124AE5"/>
    <w:pPr>
      <w:spacing w:before="100" w:beforeAutospacing="1" w:after="100" w:afterAutospacing="1"/>
    </w:pPr>
  </w:style>
  <w:style w:type="character" w:customStyle="1" w:styleId="apple-converted-space">
    <w:name w:val="apple-converted-space"/>
    <w:basedOn w:val="DefaultParagraphFont"/>
    <w:rsid w:val="00124AE5"/>
  </w:style>
  <w:style w:type="character" w:styleId="Emphasis">
    <w:name w:val="Emphasis"/>
    <w:qFormat/>
    <w:rsid w:val="00124AE5"/>
    <w:rPr>
      <w:i/>
      <w:iCs/>
    </w:rPr>
  </w:style>
  <w:style w:type="paragraph" w:styleId="BalloonText">
    <w:name w:val="Balloon Text"/>
    <w:basedOn w:val="Normal"/>
    <w:link w:val="BalloonTextChar"/>
    <w:uiPriority w:val="99"/>
    <w:semiHidden/>
    <w:unhideWhenUsed/>
    <w:rsid w:val="00251F72"/>
    <w:rPr>
      <w:rFonts w:ascii="Tahoma" w:hAnsi="Tahoma" w:cs="Tahoma"/>
      <w:sz w:val="16"/>
      <w:szCs w:val="16"/>
    </w:rPr>
  </w:style>
  <w:style w:type="character" w:customStyle="1" w:styleId="BalloonTextChar">
    <w:name w:val="Balloon Text Char"/>
    <w:basedOn w:val="DefaultParagraphFont"/>
    <w:link w:val="BalloonText"/>
    <w:uiPriority w:val="99"/>
    <w:semiHidden/>
    <w:rsid w:val="00251F72"/>
    <w:rPr>
      <w:rFonts w:ascii="Tahoma" w:eastAsia="Times New Roman" w:hAnsi="Tahoma" w:cs="Tahoma"/>
      <w:sz w:val="16"/>
      <w:szCs w:val="16"/>
    </w:rPr>
  </w:style>
  <w:style w:type="paragraph" w:styleId="PlainText">
    <w:name w:val="Plain Text"/>
    <w:basedOn w:val="Normal"/>
    <w:link w:val="PlainTextChar"/>
    <w:unhideWhenUsed/>
    <w:rsid w:val="009F632B"/>
    <w:rPr>
      <w:rFonts w:ascii="Courier New" w:hAnsi="Courier New"/>
      <w:sz w:val="20"/>
      <w:szCs w:val="20"/>
    </w:rPr>
  </w:style>
  <w:style w:type="character" w:customStyle="1" w:styleId="PlainTextChar">
    <w:name w:val="Plain Text Char"/>
    <w:basedOn w:val="DefaultParagraphFont"/>
    <w:link w:val="PlainText"/>
    <w:rsid w:val="009F632B"/>
    <w:rPr>
      <w:rFonts w:ascii="Courier New" w:eastAsia="Times New Roman" w:hAnsi="Courier New" w:cs="Times New Roman"/>
      <w:sz w:val="20"/>
      <w:szCs w:val="20"/>
    </w:rPr>
  </w:style>
  <w:style w:type="paragraph" w:styleId="Header">
    <w:name w:val="header"/>
    <w:basedOn w:val="Normal"/>
    <w:link w:val="HeaderChar"/>
    <w:uiPriority w:val="99"/>
    <w:unhideWhenUsed/>
    <w:rsid w:val="009F632B"/>
    <w:pPr>
      <w:tabs>
        <w:tab w:val="center" w:pos="4513"/>
        <w:tab w:val="right" w:pos="9026"/>
      </w:tabs>
    </w:pPr>
  </w:style>
  <w:style w:type="character" w:customStyle="1" w:styleId="HeaderChar">
    <w:name w:val="Header Char"/>
    <w:basedOn w:val="DefaultParagraphFont"/>
    <w:link w:val="Header"/>
    <w:uiPriority w:val="99"/>
    <w:rsid w:val="009F632B"/>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B4168"/>
    <w:pPr>
      <w:spacing w:after="120"/>
    </w:pPr>
    <w:rPr>
      <w:rFonts w:ascii=".VnTime" w:hAnsi=".VnTime"/>
    </w:rPr>
  </w:style>
  <w:style w:type="character" w:customStyle="1" w:styleId="BodyTextChar">
    <w:name w:val="Body Text Char"/>
    <w:basedOn w:val="DefaultParagraphFont"/>
    <w:link w:val="BodyText"/>
    <w:uiPriority w:val="99"/>
    <w:rsid w:val="00DB4168"/>
    <w:rPr>
      <w:rFonts w:ascii=".VnTime" w:eastAsia="Times New Roman" w:hAnsi=".VnTime" w:cs="Times New Roman"/>
      <w:sz w:val="24"/>
      <w:szCs w:val="24"/>
    </w:rPr>
  </w:style>
  <w:style w:type="character" w:customStyle="1" w:styleId="fontstyle01">
    <w:name w:val="fontstyle01"/>
    <w:basedOn w:val="DefaultParagraphFont"/>
    <w:rsid w:val="003A1DCA"/>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E961E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C83DD9"/>
    <w:pPr>
      <w:ind w:left="720"/>
      <w:contextualSpacing/>
    </w:pPr>
  </w:style>
  <w:style w:type="character" w:styleId="Strong">
    <w:name w:val="Strong"/>
    <w:basedOn w:val="DefaultParagraphFont"/>
    <w:uiPriority w:val="22"/>
    <w:qFormat/>
    <w:rsid w:val="00193834"/>
    <w:rPr>
      <w:b/>
      <w:bC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locked/>
    <w:rsid w:val="00894F2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0A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huvienphapluat.vn/phap-luat/tim-van-ban.aspx?keyword=61/2015/N&#272;-CP&amp;area=2&amp;type=0&amp;match=False&amp;vc=True&amp;lan=1" TargetMode="External"/><Relationship Id="rId4" Type="http://schemas.microsoft.com/office/2007/relationships/stylesWithEffects" Target="stylesWithEffects.xml"/><Relationship Id="rId9" Type="http://schemas.openxmlformats.org/officeDocument/2006/relationships/hyperlink" Target="https://thuvienphapluat.vn/phap-luat/tim-van-ban.aspx?keyword=61/2015/N&#272;-CP&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F916A-6C97-4794-B01F-B53BE1F6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i5</cp:lastModifiedBy>
  <cp:revision>2</cp:revision>
  <cp:lastPrinted>2024-01-25T01:51:00Z</cp:lastPrinted>
  <dcterms:created xsi:type="dcterms:W3CDTF">2024-02-19T08:03:00Z</dcterms:created>
  <dcterms:modified xsi:type="dcterms:W3CDTF">2024-02-19T08:03:00Z</dcterms:modified>
</cp:coreProperties>
</file>